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31FA4" w:rsidRPr="001968FB" w:rsidRDefault="00F31FA4" w:rsidP="00F31FA4">
      <w:pPr>
        <w:jc w:val="center"/>
        <w:rPr>
          <w:rFonts w:ascii="Times" w:eastAsia="方正书宋简体" w:hAnsi="Times"/>
          <w:b/>
          <w:color w:val="FF0000"/>
          <w:spacing w:val="-20"/>
          <w:w w:val="66"/>
          <w:sz w:val="136"/>
          <w:szCs w:val="136"/>
        </w:rPr>
      </w:pPr>
      <w:r w:rsidRPr="001968FB">
        <w:rPr>
          <w:rFonts w:ascii="Times" w:eastAsia="方正书宋简体" w:hAnsi="Times" w:hint="eastAsia"/>
          <w:b/>
          <w:color w:val="FF0000"/>
          <w:spacing w:val="-20"/>
          <w:w w:val="66"/>
          <w:sz w:val="136"/>
          <w:szCs w:val="136"/>
        </w:rPr>
        <w:t>检</w:t>
      </w:r>
      <w:r w:rsidRPr="001968FB">
        <w:rPr>
          <w:rFonts w:ascii="Times" w:eastAsia="方正书宋简体" w:hAnsi="Times"/>
          <w:b/>
          <w:color w:val="FF0000"/>
          <w:spacing w:val="-20"/>
          <w:w w:val="66"/>
          <w:sz w:val="136"/>
          <w:szCs w:val="136"/>
        </w:rPr>
        <w:t xml:space="preserve"> </w:t>
      </w:r>
      <w:r w:rsidRPr="001968FB">
        <w:rPr>
          <w:rFonts w:ascii="Times" w:eastAsia="方正书宋简体" w:hAnsi="Times" w:hint="eastAsia"/>
          <w:b/>
          <w:color w:val="FF0000"/>
          <w:spacing w:val="-20"/>
          <w:w w:val="66"/>
          <w:sz w:val="136"/>
          <w:szCs w:val="136"/>
        </w:rPr>
        <w:t>察</w:t>
      </w:r>
      <w:r w:rsidRPr="001968FB">
        <w:rPr>
          <w:rFonts w:ascii="Times" w:eastAsia="方正书宋简体" w:hAnsi="Times"/>
          <w:b/>
          <w:color w:val="FF0000"/>
          <w:spacing w:val="-20"/>
          <w:w w:val="66"/>
          <w:sz w:val="136"/>
          <w:szCs w:val="136"/>
        </w:rPr>
        <w:t xml:space="preserve"> </w:t>
      </w:r>
      <w:r w:rsidRPr="001968FB">
        <w:rPr>
          <w:rFonts w:ascii="Times" w:eastAsia="方正书宋简体" w:hAnsi="Times" w:hint="eastAsia"/>
          <w:b/>
          <w:color w:val="FF0000"/>
          <w:spacing w:val="-20"/>
          <w:w w:val="66"/>
          <w:sz w:val="136"/>
          <w:szCs w:val="136"/>
        </w:rPr>
        <w:t>工</w:t>
      </w:r>
      <w:r w:rsidRPr="001968FB">
        <w:rPr>
          <w:rFonts w:ascii="Times" w:eastAsia="方正书宋简体" w:hAnsi="Times"/>
          <w:b/>
          <w:color w:val="FF0000"/>
          <w:spacing w:val="-20"/>
          <w:w w:val="66"/>
          <w:sz w:val="136"/>
          <w:szCs w:val="136"/>
        </w:rPr>
        <w:t xml:space="preserve"> </w:t>
      </w:r>
      <w:r w:rsidRPr="001968FB">
        <w:rPr>
          <w:rFonts w:ascii="Times" w:eastAsia="方正书宋简体" w:hAnsi="Times" w:hint="eastAsia"/>
          <w:b/>
          <w:color w:val="FF0000"/>
          <w:spacing w:val="-20"/>
          <w:w w:val="66"/>
          <w:sz w:val="136"/>
          <w:szCs w:val="136"/>
        </w:rPr>
        <w:t>作</w:t>
      </w:r>
      <w:r w:rsidRPr="001968FB">
        <w:rPr>
          <w:rFonts w:ascii="Times" w:eastAsia="方正书宋简体" w:hAnsi="Times"/>
          <w:b/>
          <w:color w:val="FF0000"/>
          <w:spacing w:val="-20"/>
          <w:w w:val="66"/>
          <w:sz w:val="136"/>
          <w:szCs w:val="136"/>
        </w:rPr>
        <w:t xml:space="preserve"> </w:t>
      </w:r>
      <w:r w:rsidRPr="001968FB">
        <w:rPr>
          <w:rFonts w:ascii="Times" w:eastAsia="方正书宋简体" w:hAnsi="Times" w:hint="eastAsia"/>
          <w:b/>
          <w:color w:val="FF0000"/>
          <w:spacing w:val="-20"/>
          <w:w w:val="66"/>
          <w:sz w:val="136"/>
          <w:szCs w:val="136"/>
        </w:rPr>
        <w:t>简</w:t>
      </w:r>
      <w:r w:rsidRPr="001968FB">
        <w:rPr>
          <w:rFonts w:ascii="Times" w:eastAsia="方正书宋简体" w:hAnsi="Times"/>
          <w:b/>
          <w:color w:val="FF0000"/>
          <w:spacing w:val="-20"/>
          <w:w w:val="66"/>
          <w:sz w:val="136"/>
          <w:szCs w:val="136"/>
        </w:rPr>
        <w:t xml:space="preserve"> </w:t>
      </w:r>
      <w:r w:rsidRPr="001968FB">
        <w:rPr>
          <w:rFonts w:ascii="Times" w:eastAsia="方正书宋简体" w:hAnsi="Times" w:hint="eastAsia"/>
          <w:b/>
          <w:color w:val="FF0000"/>
          <w:spacing w:val="-20"/>
          <w:w w:val="66"/>
          <w:sz w:val="136"/>
          <w:szCs w:val="136"/>
        </w:rPr>
        <w:t>报</w:t>
      </w:r>
    </w:p>
    <w:p w:rsidR="00F31FA4" w:rsidRPr="001968FB" w:rsidRDefault="00F31FA4" w:rsidP="00F31FA4">
      <w:pPr>
        <w:jc w:val="center"/>
        <w:rPr>
          <w:rFonts w:ascii="Times" w:eastAsia="仿宋_GB2312" w:hAnsi="Times"/>
          <w:b/>
          <w:color w:val="FF0000"/>
          <w:spacing w:val="-20"/>
          <w:w w:val="66"/>
          <w:sz w:val="18"/>
          <w:szCs w:val="18"/>
        </w:rPr>
      </w:pPr>
    </w:p>
    <w:p w:rsidR="00F31FA4" w:rsidRPr="001968FB" w:rsidRDefault="00F31FA4" w:rsidP="00F31FA4">
      <w:pPr>
        <w:rPr>
          <w:rFonts w:ascii="Times" w:eastAsia="仿宋_GB2312" w:hAnsi="Times"/>
          <w:b/>
          <w:color w:val="FF0000"/>
          <w:spacing w:val="-20"/>
          <w:w w:val="66"/>
          <w:sz w:val="18"/>
          <w:szCs w:val="18"/>
        </w:rPr>
      </w:pPr>
      <w:r w:rsidRPr="001968FB">
        <w:rPr>
          <w:rFonts w:ascii="Times" w:eastAsia="仿宋_GB2312" w:hAnsi="Times" w:hint="eastAsia"/>
          <w:b/>
          <w:color w:val="FF0000"/>
          <w:spacing w:val="-20"/>
          <w:w w:val="66"/>
          <w:sz w:val="18"/>
          <w:szCs w:val="18"/>
        </w:rPr>
        <w:t xml:space="preserve">                                                                                                                                                                                                                                </w:t>
      </w:r>
    </w:p>
    <w:p w:rsidR="00F31FA4" w:rsidRPr="001968FB" w:rsidRDefault="00F31FA4" w:rsidP="00F31FA4">
      <w:pPr>
        <w:spacing w:line="360" w:lineRule="auto"/>
        <w:jc w:val="center"/>
        <w:rPr>
          <w:rFonts w:ascii="Times" w:eastAsia="仿宋_GB2312" w:hAnsi="Times"/>
          <w:b/>
          <w:color w:val="FF0000"/>
          <w:sz w:val="24"/>
          <w:szCs w:val="32"/>
        </w:rPr>
      </w:pPr>
    </w:p>
    <w:p w:rsidR="00F31FA4" w:rsidRPr="001968FB" w:rsidRDefault="00F31FA4" w:rsidP="00F31FA4">
      <w:pPr>
        <w:spacing w:line="360" w:lineRule="auto"/>
        <w:jc w:val="center"/>
        <w:rPr>
          <w:rFonts w:ascii="Times" w:eastAsia="方正小标宋简体" w:hAnsi="Times"/>
          <w:b/>
          <w:color w:val="FF0000"/>
          <w:sz w:val="36"/>
          <w:szCs w:val="32"/>
        </w:rPr>
      </w:pPr>
      <w:r w:rsidRPr="001968FB">
        <w:rPr>
          <w:rFonts w:ascii="Times" w:eastAsia="方正小标宋简体" w:hAnsi="Times" w:hint="eastAsia"/>
          <w:b/>
          <w:color w:val="FF0000"/>
          <w:sz w:val="36"/>
          <w:szCs w:val="32"/>
        </w:rPr>
        <w:t>（第</w:t>
      </w:r>
      <w:r w:rsidR="00EE23AD">
        <w:rPr>
          <w:rFonts w:ascii="Times" w:eastAsia="方正小标宋简体" w:hAnsi="Times" w:hint="eastAsia"/>
          <w:b/>
          <w:color w:val="FF0000"/>
          <w:sz w:val="36"/>
          <w:szCs w:val="32"/>
        </w:rPr>
        <w:t>1</w:t>
      </w:r>
      <w:r w:rsidR="00292EA6">
        <w:rPr>
          <w:rFonts w:ascii="Times" w:eastAsia="方正小标宋简体" w:hAnsi="Times" w:hint="eastAsia"/>
          <w:b/>
          <w:color w:val="FF0000"/>
          <w:sz w:val="36"/>
          <w:szCs w:val="32"/>
        </w:rPr>
        <w:t>1</w:t>
      </w:r>
      <w:r w:rsidR="00750CC2">
        <w:rPr>
          <w:rFonts w:ascii="Times" w:eastAsia="方正小标宋简体" w:hAnsi="Times" w:hint="eastAsia"/>
          <w:b/>
          <w:color w:val="FF0000"/>
          <w:sz w:val="36"/>
          <w:szCs w:val="32"/>
        </w:rPr>
        <w:t>4</w:t>
      </w:r>
      <w:r w:rsidRPr="001968FB">
        <w:rPr>
          <w:rFonts w:ascii="Times" w:eastAsia="方正小标宋简体" w:hAnsi="Times" w:hint="eastAsia"/>
          <w:b/>
          <w:color w:val="FF0000"/>
          <w:sz w:val="36"/>
          <w:szCs w:val="32"/>
        </w:rPr>
        <w:t>期）</w:t>
      </w:r>
    </w:p>
    <w:p w:rsidR="00F31FA4" w:rsidRPr="001968FB" w:rsidRDefault="00F31FA4" w:rsidP="00F31FA4">
      <w:pPr>
        <w:spacing w:line="360" w:lineRule="exact"/>
        <w:jc w:val="center"/>
        <w:rPr>
          <w:rFonts w:ascii="Times" w:eastAsia="方正小标宋简体" w:hAnsi="Times"/>
          <w:b/>
          <w:color w:val="FF0000"/>
          <w:sz w:val="18"/>
          <w:szCs w:val="18"/>
        </w:rPr>
      </w:pPr>
    </w:p>
    <w:p w:rsidR="00F31FA4" w:rsidRPr="00706A0B" w:rsidRDefault="00F31FA4" w:rsidP="00F31FA4">
      <w:pPr>
        <w:spacing w:line="360" w:lineRule="exact"/>
        <w:jc w:val="center"/>
        <w:rPr>
          <w:rFonts w:ascii="Times" w:eastAsia="方正小标宋简体" w:hAnsi="Times"/>
          <w:b/>
          <w:color w:val="FF0000"/>
          <w:sz w:val="18"/>
          <w:szCs w:val="18"/>
        </w:rPr>
      </w:pPr>
    </w:p>
    <w:p w:rsidR="00F31FA4" w:rsidRPr="001968FB" w:rsidRDefault="00F31FA4" w:rsidP="00F31FA4">
      <w:pPr>
        <w:spacing w:line="360" w:lineRule="exact"/>
        <w:jc w:val="center"/>
        <w:rPr>
          <w:rFonts w:ascii="Times" w:eastAsia="方正小标宋简体" w:hAnsi="Times"/>
          <w:b/>
          <w:color w:val="FF0000"/>
          <w:sz w:val="18"/>
          <w:szCs w:val="18"/>
        </w:rPr>
      </w:pPr>
    </w:p>
    <w:p w:rsidR="00EB4FDE" w:rsidRDefault="00F31FA4" w:rsidP="00B4769C">
      <w:pPr>
        <w:rPr>
          <w:rFonts w:ascii="Times" w:eastAsia="仿宋_GB2312" w:hAnsi="Times"/>
          <w:b/>
          <w:color w:val="FF0000"/>
          <w:sz w:val="32"/>
          <w:szCs w:val="32"/>
          <w:u w:val="single"/>
        </w:rPr>
      </w:pPr>
      <w:r w:rsidRPr="001968FB">
        <w:rPr>
          <w:rFonts w:ascii="Times" w:eastAsia="仿宋_GB2312" w:hAnsi="Times" w:hint="eastAsia"/>
          <w:b/>
          <w:color w:val="FF0000"/>
          <w:sz w:val="32"/>
          <w:szCs w:val="32"/>
          <w:u w:val="single"/>
        </w:rPr>
        <w:t>雅安市雨城区人民检察院</w:t>
      </w:r>
      <w:r w:rsidRPr="001968FB">
        <w:rPr>
          <w:rFonts w:ascii="Times" w:eastAsia="仿宋_GB2312" w:hAnsi="Times"/>
          <w:b/>
          <w:color w:val="FF0000"/>
          <w:sz w:val="32"/>
          <w:szCs w:val="32"/>
          <w:u w:val="single"/>
        </w:rPr>
        <w:t xml:space="preserve">   </w:t>
      </w:r>
      <w:r w:rsidRPr="001968FB">
        <w:rPr>
          <w:rFonts w:ascii="Times" w:eastAsia="仿宋_GB2312" w:hAnsi="Times"/>
          <w:b/>
          <w:color w:val="FF0000"/>
          <w:sz w:val="32"/>
          <w:szCs w:val="32"/>
          <w:u w:val="single"/>
        </w:rPr>
        <w:tab/>
        <w:t xml:space="preserve">    </w:t>
      </w:r>
      <w:r w:rsidRPr="001968FB">
        <w:rPr>
          <w:rFonts w:ascii="Times" w:eastAsia="仿宋_GB2312" w:hAnsi="Times" w:hint="eastAsia"/>
          <w:b/>
          <w:color w:val="FF0000"/>
          <w:sz w:val="32"/>
          <w:szCs w:val="32"/>
          <w:u w:val="single"/>
        </w:rPr>
        <w:t xml:space="preserve"> </w:t>
      </w:r>
      <w:r w:rsidRPr="001968FB">
        <w:rPr>
          <w:rFonts w:ascii="Times" w:eastAsia="仿宋_GB2312" w:hAnsi="Times"/>
          <w:b/>
          <w:color w:val="FF0000"/>
          <w:sz w:val="32"/>
          <w:szCs w:val="32"/>
          <w:u w:val="single"/>
        </w:rPr>
        <w:t xml:space="preserve">    </w:t>
      </w:r>
      <w:r w:rsidRPr="001968FB">
        <w:rPr>
          <w:rFonts w:ascii="Times" w:eastAsia="仿宋_GB2312" w:hAnsi="Times" w:hint="eastAsia"/>
          <w:color w:val="FF0000"/>
          <w:sz w:val="32"/>
          <w:szCs w:val="32"/>
          <w:u w:val="single"/>
        </w:rPr>
        <w:t xml:space="preserve"> </w:t>
      </w:r>
      <w:r w:rsidRPr="001968FB">
        <w:rPr>
          <w:rFonts w:ascii="Times" w:eastAsia="仿宋_GB2312" w:hAnsi="Times"/>
          <w:b/>
          <w:color w:val="FF0000"/>
          <w:sz w:val="32"/>
          <w:szCs w:val="32"/>
          <w:u w:val="single"/>
        </w:rPr>
        <w:t>20</w:t>
      </w:r>
      <w:r>
        <w:rPr>
          <w:rFonts w:ascii="Times" w:eastAsia="仿宋_GB2312" w:hAnsi="Times" w:hint="eastAsia"/>
          <w:b/>
          <w:color w:val="FF0000"/>
          <w:sz w:val="32"/>
          <w:szCs w:val="32"/>
          <w:u w:val="single"/>
        </w:rPr>
        <w:t>19</w:t>
      </w:r>
      <w:r w:rsidRPr="001968FB">
        <w:rPr>
          <w:rFonts w:ascii="Times" w:eastAsia="仿宋_GB2312" w:hAnsi="Times" w:hint="eastAsia"/>
          <w:b/>
          <w:color w:val="FF0000"/>
          <w:sz w:val="32"/>
          <w:szCs w:val="32"/>
          <w:u w:val="single"/>
        </w:rPr>
        <w:t>年</w:t>
      </w:r>
      <w:r w:rsidR="00972B68">
        <w:rPr>
          <w:rFonts w:ascii="Times" w:eastAsia="仿宋_GB2312" w:hAnsi="Times" w:hint="eastAsia"/>
          <w:b/>
          <w:color w:val="FF0000"/>
          <w:sz w:val="32"/>
          <w:szCs w:val="32"/>
          <w:u w:val="single"/>
        </w:rPr>
        <w:t>8</w:t>
      </w:r>
      <w:r w:rsidRPr="001968FB">
        <w:rPr>
          <w:rFonts w:ascii="Times" w:eastAsia="仿宋_GB2312" w:hAnsi="Times" w:hint="eastAsia"/>
          <w:b/>
          <w:color w:val="FF0000"/>
          <w:sz w:val="32"/>
          <w:szCs w:val="32"/>
          <w:u w:val="single"/>
        </w:rPr>
        <w:t>月</w:t>
      </w:r>
      <w:r w:rsidR="009F643B">
        <w:rPr>
          <w:rFonts w:ascii="Times" w:eastAsia="仿宋_GB2312" w:hAnsi="Times" w:hint="eastAsia"/>
          <w:b/>
          <w:color w:val="FF0000"/>
          <w:sz w:val="32"/>
          <w:szCs w:val="32"/>
          <w:u w:val="single"/>
        </w:rPr>
        <w:t>2</w:t>
      </w:r>
      <w:r w:rsidR="009225EC">
        <w:rPr>
          <w:rFonts w:ascii="Times" w:eastAsia="仿宋_GB2312" w:hAnsi="Times" w:hint="eastAsia"/>
          <w:b/>
          <w:color w:val="FF0000"/>
          <w:sz w:val="32"/>
          <w:szCs w:val="32"/>
          <w:u w:val="single"/>
        </w:rPr>
        <w:t>8</w:t>
      </w:r>
      <w:r w:rsidRPr="001968FB">
        <w:rPr>
          <w:rFonts w:ascii="Times" w:eastAsia="仿宋_GB2312" w:hAnsi="Times" w:hint="eastAsia"/>
          <w:b/>
          <w:color w:val="FF0000"/>
          <w:sz w:val="32"/>
          <w:szCs w:val="32"/>
          <w:u w:val="single"/>
        </w:rPr>
        <w:t>日</w:t>
      </w:r>
    </w:p>
    <w:p w:rsidR="001F0737" w:rsidRPr="002A0D0B" w:rsidRDefault="001F0737" w:rsidP="001F0737">
      <w:pPr>
        <w:rPr>
          <w:rFonts w:ascii="方正小标宋简体" w:eastAsia="方正小标宋简体" w:hAnsi="仿宋" w:cs="方正小标宋_GBK"/>
          <w:b/>
          <w:sz w:val="32"/>
          <w:szCs w:val="32"/>
        </w:rPr>
      </w:pPr>
    </w:p>
    <w:p w:rsidR="00750CC2" w:rsidRDefault="00750CC2" w:rsidP="00750CC2">
      <w:pPr>
        <w:spacing w:line="560" w:lineRule="exact"/>
        <w:jc w:val="center"/>
        <w:rPr>
          <w:rFonts w:ascii="方正小标宋简体" w:eastAsia="方正小标宋简体" w:hAnsi="方正小标宋简体" w:cs="方正小标宋简体" w:hint="eastAsia"/>
          <w:bCs/>
          <w:sz w:val="44"/>
          <w:szCs w:val="44"/>
        </w:rPr>
      </w:pPr>
      <w:r w:rsidRPr="00750CC2">
        <w:rPr>
          <w:rFonts w:ascii="方正小标宋简体" w:eastAsia="方正小标宋简体" w:hAnsi="方正小标宋简体" w:cs="方正小标宋简体" w:hint="eastAsia"/>
          <w:bCs/>
          <w:sz w:val="44"/>
          <w:szCs w:val="44"/>
        </w:rPr>
        <w:t>雨城区院邀请全国人大代表来院调研</w:t>
      </w:r>
    </w:p>
    <w:p w:rsidR="00750CC2" w:rsidRPr="00750CC2" w:rsidRDefault="00750CC2" w:rsidP="00750CC2">
      <w:pPr>
        <w:spacing w:line="560" w:lineRule="exact"/>
        <w:jc w:val="center"/>
        <w:rPr>
          <w:rFonts w:ascii="方正小标宋简体" w:eastAsia="方正小标宋简体" w:hAnsi="方正小标宋简体" w:cs="方正小标宋简体"/>
          <w:bCs/>
          <w:sz w:val="44"/>
          <w:szCs w:val="44"/>
        </w:rPr>
      </w:pPr>
      <w:r w:rsidRPr="00750CC2">
        <w:rPr>
          <w:rFonts w:ascii="方正小标宋简体" w:eastAsia="方正小标宋简体" w:hAnsi="方正小标宋简体" w:cs="方正小标宋简体" w:hint="eastAsia"/>
          <w:bCs/>
          <w:sz w:val="44"/>
          <w:szCs w:val="44"/>
        </w:rPr>
        <w:t>未成年人刑事检察工作</w:t>
      </w:r>
    </w:p>
    <w:p w:rsidR="00750CC2" w:rsidRPr="00750CC2" w:rsidRDefault="00750CC2" w:rsidP="00750CC2">
      <w:pPr>
        <w:spacing w:line="560" w:lineRule="exact"/>
        <w:rPr>
          <w:b/>
          <w:sz w:val="44"/>
          <w:szCs w:val="44"/>
        </w:rPr>
      </w:pPr>
    </w:p>
    <w:p w:rsidR="00750CC2" w:rsidRDefault="00B81CA6" w:rsidP="00750CC2">
      <w:pPr>
        <w:spacing w:line="560" w:lineRule="exact"/>
        <w:ind w:leftChars="76" w:left="160" w:firstLineChars="200" w:firstLine="640"/>
        <w:rPr>
          <w:rFonts w:ascii="仿宋_GB2312" w:eastAsia="仿宋_GB2312" w:hint="eastAsia"/>
          <w:sz w:val="32"/>
          <w:szCs w:val="32"/>
        </w:rPr>
      </w:pPr>
      <w:r>
        <w:rPr>
          <w:rFonts w:ascii="仿宋_GB2312" w:eastAsia="仿宋_GB2312" w:hint="eastAsia"/>
          <w:noProof/>
          <w:sz w:val="32"/>
          <w:szCs w:val="32"/>
        </w:rPr>
        <w:drawing>
          <wp:anchor distT="0" distB="0" distL="114300" distR="114300" simplePos="0" relativeHeight="251660288" behindDoc="0" locked="0" layoutInCell="1" allowOverlap="1">
            <wp:simplePos x="0" y="0"/>
            <wp:positionH relativeFrom="margin">
              <wp:posOffset>1562100</wp:posOffset>
            </wp:positionH>
            <wp:positionV relativeFrom="margin">
              <wp:posOffset>5438775</wp:posOffset>
            </wp:positionV>
            <wp:extent cx="3676650" cy="2457450"/>
            <wp:effectExtent l="19050" t="0" r="0" b="0"/>
            <wp:wrapSquare wrapText="bothSides"/>
            <wp:docPr id="3" name="图片 0" descr="进大厅正面.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进大厅正面.jpg"/>
                    <pic:cNvPicPr/>
                  </pic:nvPicPr>
                  <pic:blipFill>
                    <a:blip r:embed="rId7" cstate="screen"/>
                    <a:stretch>
                      <a:fillRect/>
                    </a:stretch>
                  </pic:blipFill>
                  <pic:spPr>
                    <a:xfrm>
                      <a:off x="0" y="0"/>
                      <a:ext cx="3676650" cy="2457450"/>
                    </a:xfrm>
                    <a:prstGeom prst="rect">
                      <a:avLst/>
                    </a:prstGeom>
                  </pic:spPr>
                </pic:pic>
              </a:graphicData>
            </a:graphic>
          </wp:anchor>
        </w:drawing>
      </w:r>
      <w:r w:rsidR="00750CC2" w:rsidRPr="00750CC2">
        <w:rPr>
          <w:rFonts w:ascii="仿宋_GB2312" w:eastAsia="仿宋_GB2312" w:hint="eastAsia"/>
          <w:sz w:val="32"/>
          <w:szCs w:val="32"/>
        </w:rPr>
        <w:t>8月27日，区人大常委会副主任李晓春、全国人大代表</w:t>
      </w:r>
      <w:proofErr w:type="gramStart"/>
      <w:r w:rsidR="00750CC2" w:rsidRPr="00750CC2">
        <w:rPr>
          <w:rFonts w:ascii="仿宋_GB2312" w:eastAsia="仿宋_GB2312" w:hint="eastAsia"/>
          <w:sz w:val="32"/>
          <w:szCs w:val="32"/>
        </w:rPr>
        <w:t>庹</w:t>
      </w:r>
      <w:proofErr w:type="gramEnd"/>
      <w:r w:rsidR="00750CC2" w:rsidRPr="00750CC2">
        <w:rPr>
          <w:rFonts w:ascii="仿宋_GB2312" w:eastAsia="仿宋_GB2312" w:hint="eastAsia"/>
          <w:sz w:val="32"/>
          <w:szCs w:val="32"/>
        </w:rPr>
        <w:t>庆明等一行十余人受邀莅临雨城区检察院调研未成年人刑事检察工作。</w:t>
      </w:r>
    </w:p>
    <w:p w:rsidR="00750CC2" w:rsidRPr="00750CC2" w:rsidRDefault="00750CC2" w:rsidP="00750CC2">
      <w:pPr>
        <w:spacing w:line="560" w:lineRule="exact"/>
        <w:ind w:leftChars="76" w:left="160" w:firstLineChars="200" w:firstLine="640"/>
        <w:rPr>
          <w:rFonts w:ascii="仿宋_GB2312" w:eastAsia="仿宋_GB2312"/>
          <w:sz w:val="32"/>
          <w:szCs w:val="32"/>
        </w:rPr>
      </w:pPr>
      <w:r w:rsidRPr="00750CC2">
        <w:rPr>
          <w:rFonts w:ascii="仿宋_GB2312" w:eastAsia="仿宋_GB2312" w:hint="eastAsia"/>
          <w:sz w:val="32"/>
          <w:szCs w:val="32"/>
        </w:rPr>
        <w:t>调研组一行在雨城区院干警的引领和讲解下，对雨城区院“未雨情”工作室及保</w:t>
      </w:r>
      <w:r w:rsidRPr="00750CC2">
        <w:rPr>
          <w:rFonts w:ascii="仿宋_GB2312" w:eastAsia="仿宋_GB2312" w:hint="eastAsia"/>
          <w:sz w:val="32"/>
          <w:szCs w:val="32"/>
        </w:rPr>
        <w:lastRenderedPageBreak/>
        <w:t>护未成年人“110指挥中心”进行了参观，“未雨情”工作室检察官通过PPT演示的形式，图文并茂的向调研组介绍了“未成年人110指挥中心”的工作架构、运作情况和相关保护案例。随后，调研组一行在本院与区公安分局、区司法局、区民政</w:t>
      </w:r>
      <w:r w:rsidR="00B81CA6">
        <w:rPr>
          <w:rFonts w:ascii="仿宋_GB2312" w:eastAsia="仿宋_GB2312" w:hint="eastAsia"/>
          <w:noProof/>
          <w:sz w:val="32"/>
          <w:szCs w:val="32"/>
        </w:rPr>
        <w:drawing>
          <wp:anchor distT="0" distB="0" distL="114300" distR="114300" simplePos="0" relativeHeight="251658240" behindDoc="0" locked="0" layoutInCell="1" allowOverlap="1">
            <wp:simplePos x="0" y="0"/>
            <wp:positionH relativeFrom="margin">
              <wp:posOffset>1019175</wp:posOffset>
            </wp:positionH>
            <wp:positionV relativeFrom="margin">
              <wp:posOffset>1457325</wp:posOffset>
            </wp:positionV>
            <wp:extent cx="4143375" cy="2762250"/>
            <wp:effectExtent l="19050" t="0" r="9525" b="0"/>
            <wp:wrapSquare wrapText="bothSides"/>
            <wp:docPr id="2" name="图片 1" descr="开会.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开会.JPG"/>
                    <pic:cNvPicPr/>
                  </pic:nvPicPr>
                  <pic:blipFill>
                    <a:blip r:embed="rId8" cstate="screen"/>
                    <a:stretch>
                      <a:fillRect/>
                    </a:stretch>
                  </pic:blipFill>
                  <pic:spPr>
                    <a:xfrm>
                      <a:off x="0" y="0"/>
                      <a:ext cx="4143375" cy="2762250"/>
                    </a:xfrm>
                    <a:prstGeom prst="rect">
                      <a:avLst/>
                    </a:prstGeom>
                  </pic:spPr>
                </pic:pic>
              </a:graphicData>
            </a:graphic>
          </wp:anchor>
        </w:drawing>
      </w:r>
      <w:r w:rsidRPr="00750CC2">
        <w:rPr>
          <w:rFonts w:ascii="仿宋_GB2312" w:eastAsia="仿宋_GB2312" w:hint="eastAsia"/>
          <w:sz w:val="32"/>
          <w:szCs w:val="32"/>
        </w:rPr>
        <w:t>局、区教育局、区妇联、团区委、区市场监管局、观护帮教企业等相关负责人进行了专题座谈。</w:t>
      </w:r>
      <w:r w:rsidR="0003640C">
        <w:rPr>
          <w:rFonts w:ascii="仿宋_GB2312" w:eastAsia="仿宋_GB2312" w:hint="eastAsia"/>
          <w:sz w:val="32"/>
          <w:szCs w:val="32"/>
        </w:rPr>
        <w:t>会上，我院</w:t>
      </w:r>
      <w:r w:rsidRPr="00750CC2">
        <w:rPr>
          <w:rFonts w:ascii="仿宋_GB2312" w:eastAsia="仿宋_GB2312" w:hint="eastAsia"/>
          <w:sz w:val="32"/>
          <w:szCs w:val="32"/>
        </w:rPr>
        <w:t>检察长吴双文就2017年以来</w:t>
      </w:r>
      <w:r w:rsidR="0003640C">
        <w:rPr>
          <w:rFonts w:ascii="仿宋_GB2312" w:eastAsia="仿宋_GB2312" w:hint="eastAsia"/>
          <w:sz w:val="32"/>
          <w:szCs w:val="32"/>
        </w:rPr>
        <w:t>我院</w:t>
      </w:r>
      <w:r w:rsidRPr="00750CC2">
        <w:rPr>
          <w:rFonts w:ascii="仿宋_GB2312" w:eastAsia="仿宋_GB2312" w:hint="eastAsia"/>
          <w:sz w:val="32"/>
          <w:szCs w:val="32"/>
        </w:rPr>
        <w:t>未成年人检察工作开展情况向调研组进行了汇报，副检察长林涛就亮点工作进行了补充，各参会单位负责人就近期开展未成年人保护工作情况进行了发言并提出意见建议。</w:t>
      </w:r>
    </w:p>
    <w:p w:rsidR="00750CC2" w:rsidRPr="00750CC2" w:rsidRDefault="00750CC2" w:rsidP="00750CC2">
      <w:pPr>
        <w:spacing w:line="560" w:lineRule="exact"/>
        <w:ind w:leftChars="76" w:left="160" w:firstLineChars="200" w:firstLine="640"/>
        <w:rPr>
          <w:rFonts w:ascii="仿宋_GB2312" w:eastAsia="仿宋_GB2312" w:hint="eastAsia"/>
          <w:sz w:val="32"/>
          <w:szCs w:val="32"/>
        </w:rPr>
      </w:pPr>
      <w:r w:rsidRPr="00750CC2">
        <w:rPr>
          <w:rFonts w:ascii="仿宋_GB2312" w:eastAsia="仿宋_GB2312" w:hint="eastAsia"/>
          <w:sz w:val="32"/>
          <w:szCs w:val="32"/>
        </w:rPr>
        <w:t>调研组听取汇报后，对雨城区检察院未成年人检察工作给予了高度肯定，调研组高度赞扬了</w:t>
      </w:r>
      <w:r w:rsidR="0003640C">
        <w:rPr>
          <w:rFonts w:ascii="仿宋_GB2312" w:eastAsia="仿宋_GB2312" w:hint="eastAsia"/>
          <w:sz w:val="32"/>
          <w:szCs w:val="32"/>
        </w:rPr>
        <w:t>我</w:t>
      </w:r>
      <w:r w:rsidRPr="00750CC2">
        <w:rPr>
          <w:rFonts w:ascii="仿宋_GB2312" w:eastAsia="仿宋_GB2312" w:hint="eastAsia"/>
          <w:sz w:val="32"/>
          <w:szCs w:val="32"/>
        </w:rPr>
        <w:t>院</w:t>
      </w:r>
      <w:r w:rsidR="0003640C">
        <w:rPr>
          <w:rFonts w:ascii="仿宋_GB2312" w:eastAsia="仿宋_GB2312" w:hint="eastAsia"/>
          <w:sz w:val="32"/>
          <w:szCs w:val="32"/>
        </w:rPr>
        <w:t>未成年人检察工作，称赞我</w:t>
      </w:r>
      <w:r w:rsidRPr="00750CC2">
        <w:rPr>
          <w:rFonts w:ascii="仿宋_GB2312" w:eastAsia="仿宋_GB2312" w:hint="eastAsia"/>
          <w:sz w:val="32"/>
          <w:szCs w:val="32"/>
        </w:rPr>
        <w:t>院通过协调行政部门打通了未成年人保护工作的行业梗阻，让未成年人保护工作在保护未成年人“110”指挥中心制度的规划下形成了合力、建立起了符合本地特色的未成年人健康成长社会支持体系，为全国未成年人保护工作提供了</w:t>
      </w:r>
      <w:proofErr w:type="gramStart"/>
      <w:r w:rsidRPr="00750CC2">
        <w:rPr>
          <w:rFonts w:ascii="仿宋_GB2312" w:eastAsia="仿宋_GB2312" w:hint="eastAsia"/>
          <w:sz w:val="32"/>
          <w:szCs w:val="32"/>
        </w:rPr>
        <w:t>雨城经验</w:t>
      </w:r>
      <w:proofErr w:type="gramEnd"/>
      <w:r w:rsidRPr="00750CC2">
        <w:rPr>
          <w:rFonts w:ascii="仿宋_GB2312" w:eastAsia="仿宋_GB2312" w:hint="eastAsia"/>
          <w:sz w:val="32"/>
          <w:szCs w:val="32"/>
        </w:rPr>
        <w:t>，在保护和预防未成年人犯罪方面</w:t>
      </w:r>
      <w:r w:rsidRPr="00750CC2">
        <w:rPr>
          <w:rFonts w:ascii="仿宋_GB2312" w:eastAsia="仿宋_GB2312" w:hint="eastAsia"/>
          <w:sz w:val="32"/>
          <w:szCs w:val="32"/>
        </w:rPr>
        <w:lastRenderedPageBreak/>
        <w:t>取得了较好的效果。参会人大代表纷纷提出了意见建议。</w:t>
      </w:r>
    </w:p>
    <w:p w:rsidR="00750CC2" w:rsidRPr="00750CC2" w:rsidRDefault="00750CC2" w:rsidP="00750CC2">
      <w:pPr>
        <w:spacing w:line="560" w:lineRule="exact"/>
        <w:ind w:leftChars="76" w:left="160" w:firstLineChars="200" w:firstLine="640"/>
        <w:rPr>
          <w:rFonts w:ascii="仿宋_GB2312" w:eastAsia="仿宋_GB2312" w:hint="eastAsia"/>
          <w:sz w:val="32"/>
          <w:szCs w:val="32"/>
        </w:rPr>
      </w:pPr>
      <w:r w:rsidRPr="00750CC2">
        <w:rPr>
          <w:rFonts w:ascii="仿宋_GB2312" w:eastAsia="仿宋_GB2312" w:hint="eastAsia"/>
          <w:sz w:val="32"/>
          <w:szCs w:val="32"/>
        </w:rPr>
        <w:t>全国人大代表</w:t>
      </w:r>
      <w:proofErr w:type="gramStart"/>
      <w:r w:rsidRPr="00750CC2">
        <w:rPr>
          <w:rFonts w:ascii="仿宋_GB2312" w:eastAsia="仿宋_GB2312" w:hint="eastAsia"/>
          <w:sz w:val="32"/>
          <w:szCs w:val="32"/>
        </w:rPr>
        <w:t>庹</w:t>
      </w:r>
      <w:proofErr w:type="gramEnd"/>
      <w:r w:rsidRPr="00750CC2">
        <w:rPr>
          <w:rFonts w:ascii="仿宋_GB2312" w:eastAsia="仿宋_GB2312" w:hint="eastAsia"/>
          <w:sz w:val="32"/>
          <w:szCs w:val="32"/>
        </w:rPr>
        <w:t>庆明对</w:t>
      </w:r>
      <w:r w:rsidR="009E5DE6">
        <w:rPr>
          <w:rFonts w:ascii="仿宋_GB2312" w:eastAsia="仿宋_GB2312" w:hint="eastAsia"/>
          <w:sz w:val="32"/>
          <w:szCs w:val="32"/>
        </w:rPr>
        <w:t>我</w:t>
      </w:r>
      <w:r w:rsidRPr="00750CC2">
        <w:rPr>
          <w:rFonts w:ascii="仿宋_GB2312" w:eastAsia="仿宋_GB2312" w:hint="eastAsia"/>
          <w:sz w:val="32"/>
          <w:szCs w:val="32"/>
        </w:rPr>
        <w:t>院进一步做好未成年人保护工作提出了以下建议和希望：</w:t>
      </w:r>
      <w:r w:rsidRPr="00750CC2">
        <w:rPr>
          <w:rFonts w:ascii="仿宋_GB2312" w:eastAsia="仿宋_GB2312" w:hint="eastAsia"/>
          <w:b/>
          <w:sz w:val="32"/>
          <w:szCs w:val="32"/>
        </w:rPr>
        <w:t>一是</w:t>
      </w:r>
      <w:r w:rsidRPr="00750CC2">
        <w:rPr>
          <w:rFonts w:ascii="仿宋_GB2312" w:eastAsia="仿宋_GB2312" w:hint="eastAsia"/>
          <w:sz w:val="32"/>
          <w:szCs w:val="32"/>
        </w:rPr>
        <w:t>要利用平台优势，充分开展下沉式的未成年人法治预防工作，做到对区内社区、村组的覆盖；</w:t>
      </w:r>
      <w:r w:rsidRPr="00750CC2">
        <w:rPr>
          <w:rFonts w:ascii="仿宋_GB2312" w:eastAsia="仿宋_GB2312" w:hint="eastAsia"/>
          <w:b/>
          <w:sz w:val="32"/>
          <w:szCs w:val="32"/>
        </w:rPr>
        <w:t>二是</w:t>
      </w:r>
      <w:r w:rsidRPr="00750CC2">
        <w:rPr>
          <w:rFonts w:ascii="仿宋_GB2312" w:eastAsia="仿宋_GB2312" w:hint="eastAsia"/>
          <w:sz w:val="32"/>
          <w:szCs w:val="32"/>
        </w:rPr>
        <w:t>希望“未成年人110指挥中心”多制作一些类似《生命的光》的公益宣传片，加强多媒体形式的禁毒宣传；</w:t>
      </w:r>
      <w:r w:rsidRPr="00750CC2">
        <w:rPr>
          <w:rFonts w:ascii="仿宋_GB2312" w:eastAsia="仿宋_GB2312" w:hint="eastAsia"/>
          <w:b/>
          <w:sz w:val="32"/>
          <w:szCs w:val="32"/>
        </w:rPr>
        <w:t>三是</w:t>
      </w:r>
      <w:r w:rsidRPr="00750CC2">
        <w:rPr>
          <w:rFonts w:ascii="仿宋_GB2312" w:eastAsia="仿宋_GB2312" w:hint="eastAsia"/>
          <w:sz w:val="32"/>
          <w:szCs w:val="32"/>
        </w:rPr>
        <w:t>联合行政执法部门整治网吧、酒吧等娱乐场所容留未成年人的情况。</w:t>
      </w:r>
    </w:p>
    <w:p w:rsidR="00750CC2" w:rsidRPr="00750CC2" w:rsidRDefault="00750CC2" w:rsidP="00750CC2">
      <w:pPr>
        <w:spacing w:line="560" w:lineRule="exact"/>
        <w:ind w:leftChars="76" w:left="160" w:firstLineChars="200" w:firstLine="640"/>
        <w:rPr>
          <w:rFonts w:ascii="仿宋_GB2312" w:eastAsia="仿宋_GB2312"/>
          <w:sz w:val="32"/>
          <w:szCs w:val="32"/>
        </w:rPr>
      </w:pPr>
      <w:r w:rsidRPr="00750CC2">
        <w:rPr>
          <w:rFonts w:ascii="仿宋_GB2312" w:eastAsia="仿宋_GB2312" w:hint="eastAsia"/>
          <w:sz w:val="32"/>
          <w:szCs w:val="32"/>
        </w:rPr>
        <w:t>李晓春副主任在最后对未成年人刑事检察工作提出了三点意见：</w:t>
      </w:r>
      <w:r w:rsidRPr="00750CC2">
        <w:rPr>
          <w:rFonts w:ascii="仿宋_GB2312" w:eastAsia="仿宋_GB2312" w:hint="eastAsia"/>
          <w:b/>
          <w:sz w:val="32"/>
          <w:szCs w:val="32"/>
        </w:rPr>
        <w:t>一是</w:t>
      </w:r>
      <w:r w:rsidRPr="00750CC2">
        <w:rPr>
          <w:rFonts w:ascii="仿宋_GB2312" w:eastAsia="仿宋_GB2312" w:hint="eastAsia"/>
          <w:sz w:val="32"/>
          <w:szCs w:val="32"/>
        </w:rPr>
        <w:t>汇聚各行政部门的力量，共同致力于未成年人保护工作，加大区委对该项工作的考核权重分值；</w:t>
      </w:r>
      <w:r w:rsidRPr="00750CC2">
        <w:rPr>
          <w:rFonts w:ascii="仿宋_GB2312" w:eastAsia="仿宋_GB2312" w:hint="eastAsia"/>
          <w:b/>
          <w:sz w:val="32"/>
          <w:szCs w:val="32"/>
        </w:rPr>
        <w:t>二是</w:t>
      </w:r>
      <w:r w:rsidRPr="00750CC2">
        <w:rPr>
          <w:rFonts w:ascii="仿宋_GB2312" w:eastAsia="仿宋_GB2312" w:hint="eastAsia"/>
          <w:sz w:val="32"/>
          <w:szCs w:val="32"/>
        </w:rPr>
        <w:t>要加强未检专业人员的培养，打造专业的未成年人保护工作团队；</w:t>
      </w:r>
      <w:r w:rsidRPr="00750CC2">
        <w:rPr>
          <w:rFonts w:ascii="仿宋_GB2312" w:eastAsia="仿宋_GB2312" w:hint="eastAsia"/>
          <w:b/>
          <w:sz w:val="32"/>
          <w:szCs w:val="32"/>
        </w:rPr>
        <w:t>三是</w:t>
      </w:r>
      <w:r w:rsidRPr="00750CC2">
        <w:rPr>
          <w:rFonts w:ascii="仿宋_GB2312" w:eastAsia="仿宋_GB2312" w:hint="eastAsia"/>
          <w:sz w:val="32"/>
          <w:szCs w:val="32"/>
        </w:rPr>
        <w:t>积极争取党委政府的支持，加大对未检工作的经费投入，建立专门的未成年人法治教育基地。</w:t>
      </w:r>
    </w:p>
    <w:p w:rsidR="00750CC2" w:rsidRPr="00750CC2" w:rsidRDefault="00750CC2" w:rsidP="00750CC2">
      <w:pPr>
        <w:rPr>
          <w:szCs w:val="20"/>
        </w:rPr>
      </w:pPr>
    </w:p>
    <w:p w:rsidR="00CC6814" w:rsidRDefault="00CC6814" w:rsidP="001F0737">
      <w:pPr>
        <w:adjustRightInd w:val="0"/>
        <w:snapToGrid w:val="0"/>
        <w:spacing w:line="400" w:lineRule="exact"/>
        <w:jc w:val="left"/>
        <w:rPr>
          <w:rFonts w:ascii="仿宋_GB2312" w:hAnsi="宋体" w:hint="eastAsia"/>
          <w:kern w:val="0"/>
          <w:sz w:val="24"/>
          <w:u w:val="single"/>
        </w:rPr>
      </w:pPr>
    </w:p>
    <w:p w:rsidR="00B81CA6" w:rsidRDefault="00B81CA6" w:rsidP="001F0737">
      <w:pPr>
        <w:adjustRightInd w:val="0"/>
        <w:snapToGrid w:val="0"/>
        <w:spacing w:line="400" w:lineRule="exact"/>
        <w:jc w:val="left"/>
        <w:rPr>
          <w:rFonts w:ascii="仿宋_GB2312" w:hAnsi="宋体" w:hint="eastAsia"/>
          <w:kern w:val="0"/>
          <w:sz w:val="24"/>
          <w:u w:val="single"/>
        </w:rPr>
      </w:pPr>
    </w:p>
    <w:p w:rsidR="00B81CA6" w:rsidRDefault="00B81CA6" w:rsidP="001F0737">
      <w:pPr>
        <w:adjustRightInd w:val="0"/>
        <w:snapToGrid w:val="0"/>
        <w:spacing w:line="400" w:lineRule="exact"/>
        <w:jc w:val="left"/>
        <w:rPr>
          <w:rFonts w:ascii="仿宋_GB2312" w:hAnsi="宋体" w:hint="eastAsia"/>
          <w:kern w:val="0"/>
          <w:sz w:val="24"/>
          <w:u w:val="single"/>
        </w:rPr>
      </w:pPr>
    </w:p>
    <w:p w:rsidR="00B81CA6" w:rsidRDefault="00B81CA6" w:rsidP="001F0737">
      <w:pPr>
        <w:adjustRightInd w:val="0"/>
        <w:snapToGrid w:val="0"/>
        <w:spacing w:line="400" w:lineRule="exact"/>
        <w:jc w:val="left"/>
        <w:rPr>
          <w:rFonts w:ascii="仿宋_GB2312" w:hAnsi="宋体" w:hint="eastAsia"/>
          <w:kern w:val="0"/>
          <w:sz w:val="24"/>
          <w:u w:val="single"/>
        </w:rPr>
      </w:pPr>
    </w:p>
    <w:p w:rsidR="00B81CA6" w:rsidRDefault="00B81CA6" w:rsidP="001F0737">
      <w:pPr>
        <w:adjustRightInd w:val="0"/>
        <w:snapToGrid w:val="0"/>
        <w:spacing w:line="400" w:lineRule="exact"/>
        <w:jc w:val="left"/>
        <w:rPr>
          <w:rFonts w:ascii="仿宋_GB2312" w:hAnsi="宋体" w:hint="eastAsia"/>
          <w:kern w:val="0"/>
          <w:sz w:val="24"/>
          <w:u w:val="single"/>
        </w:rPr>
      </w:pPr>
    </w:p>
    <w:p w:rsidR="00B81CA6" w:rsidRDefault="00B81CA6" w:rsidP="001F0737">
      <w:pPr>
        <w:adjustRightInd w:val="0"/>
        <w:snapToGrid w:val="0"/>
        <w:spacing w:line="400" w:lineRule="exact"/>
        <w:jc w:val="left"/>
        <w:rPr>
          <w:rFonts w:ascii="仿宋_GB2312" w:hAnsi="宋体" w:hint="eastAsia"/>
          <w:kern w:val="0"/>
          <w:sz w:val="24"/>
          <w:u w:val="single"/>
        </w:rPr>
      </w:pPr>
    </w:p>
    <w:p w:rsidR="00B81CA6" w:rsidRPr="00750CC2" w:rsidRDefault="00B81CA6" w:rsidP="001F0737">
      <w:pPr>
        <w:adjustRightInd w:val="0"/>
        <w:snapToGrid w:val="0"/>
        <w:spacing w:line="400" w:lineRule="exact"/>
        <w:jc w:val="left"/>
        <w:rPr>
          <w:rFonts w:ascii="仿宋_GB2312" w:hAnsi="宋体"/>
          <w:kern w:val="0"/>
          <w:sz w:val="24"/>
          <w:u w:val="single"/>
        </w:rPr>
      </w:pPr>
    </w:p>
    <w:p w:rsidR="00F31FA4" w:rsidRPr="00D42D88" w:rsidRDefault="00F31FA4" w:rsidP="00271E49">
      <w:pPr>
        <w:adjustRightInd w:val="0"/>
        <w:snapToGrid w:val="0"/>
        <w:spacing w:line="360" w:lineRule="exact"/>
        <w:ind w:left="240" w:hangingChars="100" w:hanging="240"/>
        <w:rPr>
          <w:rFonts w:ascii="仿宋_GB2312"/>
          <w:sz w:val="28"/>
          <w:szCs w:val="28"/>
        </w:rPr>
      </w:pPr>
      <w:r>
        <w:rPr>
          <w:rFonts w:ascii="仿宋_GB2312" w:hint="eastAsia"/>
          <w:color w:val="000000"/>
          <w:kern w:val="0"/>
          <w:sz w:val="24"/>
          <w:u w:val="single"/>
        </w:rPr>
        <w:t xml:space="preserve">                                                                             </w:t>
      </w:r>
    </w:p>
    <w:p w:rsidR="00F31FA4" w:rsidRDefault="00F31FA4" w:rsidP="00F31FA4">
      <w:pPr>
        <w:adjustRightInd w:val="0"/>
        <w:snapToGrid w:val="0"/>
        <w:spacing w:line="360" w:lineRule="exact"/>
        <w:ind w:leftChars="134" w:left="841" w:hangingChars="200" w:hanging="560"/>
        <w:rPr>
          <w:rFonts w:ascii="仿宋" w:eastAsia="仿宋" w:hAnsi="仿宋"/>
          <w:color w:val="000000"/>
          <w:kern w:val="0"/>
          <w:sz w:val="28"/>
          <w:szCs w:val="28"/>
        </w:rPr>
      </w:pPr>
      <w:r w:rsidRPr="004B5E0C">
        <w:rPr>
          <w:rFonts w:ascii="仿宋" w:eastAsia="仿宋" w:hAnsi="仿宋" w:hint="eastAsia"/>
          <w:color w:val="000000"/>
          <w:kern w:val="0"/>
          <w:sz w:val="28"/>
          <w:szCs w:val="28"/>
        </w:rPr>
        <w:t>报：</w:t>
      </w:r>
      <w:r>
        <w:rPr>
          <w:rFonts w:ascii="仿宋" w:eastAsia="仿宋" w:hAnsi="仿宋" w:hint="eastAsia"/>
          <w:color w:val="000000"/>
          <w:kern w:val="0"/>
          <w:sz w:val="28"/>
          <w:szCs w:val="28"/>
        </w:rPr>
        <w:t>雅安市人民检察院、</w:t>
      </w:r>
      <w:r w:rsidRPr="004B5E0C">
        <w:rPr>
          <w:rFonts w:ascii="仿宋" w:eastAsia="仿宋" w:hAnsi="仿宋" w:hint="eastAsia"/>
          <w:color w:val="000000"/>
          <w:kern w:val="0"/>
          <w:sz w:val="28"/>
          <w:szCs w:val="28"/>
        </w:rPr>
        <w:t>区委办、区人大办、区政府办、区政协办、区委政法委</w:t>
      </w:r>
    </w:p>
    <w:p w:rsidR="00F31FA4" w:rsidRPr="004B5E0C" w:rsidRDefault="00F31FA4" w:rsidP="00F31FA4">
      <w:pPr>
        <w:adjustRightInd w:val="0"/>
        <w:snapToGrid w:val="0"/>
        <w:spacing w:line="360" w:lineRule="exact"/>
        <w:ind w:leftChars="134" w:left="841" w:hangingChars="200" w:hanging="560"/>
        <w:rPr>
          <w:rFonts w:ascii="仿宋" w:eastAsia="仿宋" w:hAnsi="仿宋"/>
          <w:sz w:val="28"/>
          <w:szCs w:val="28"/>
        </w:rPr>
      </w:pPr>
      <w:r w:rsidRPr="004B5E0C">
        <w:rPr>
          <w:rFonts w:ascii="仿宋" w:eastAsia="仿宋" w:hAnsi="仿宋" w:hint="eastAsia"/>
          <w:sz w:val="28"/>
          <w:szCs w:val="28"/>
        </w:rPr>
        <w:t>送：</w:t>
      </w:r>
      <w:r w:rsidRPr="004B5E0C">
        <w:rPr>
          <w:rFonts w:ascii="仿宋" w:eastAsia="仿宋" w:hAnsi="仿宋" w:hint="eastAsia"/>
          <w:color w:val="000000"/>
          <w:kern w:val="0"/>
          <w:sz w:val="28"/>
          <w:szCs w:val="28"/>
        </w:rPr>
        <w:t>本院领导</w:t>
      </w:r>
    </w:p>
    <w:p w:rsidR="00F31FA4" w:rsidRPr="004B5E0C" w:rsidRDefault="00F31FA4" w:rsidP="00F31FA4">
      <w:pPr>
        <w:pBdr>
          <w:bottom w:val="single" w:sz="4" w:space="0" w:color="auto"/>
        </w:pBdr>
        <w:adjustRightInd w:val="0"/>
        <w:snapToGrid w:val="0"/>
        <w:spacing w:line="360" w:lineRule="exact"/>
        <w:ind w:firstLineChars="100" w:firstLine="280"/>
        <w:rPr>
          <w:rFonts w:ascii="仿宋" w:eastAsia="仿宋" w:hAnsi="仿宋"/>
          <w:color w:val="000000"/>
          <w:kern w:val="0"/>
          <w:sz w:val="28"/>
          <w:szCs w:val="28"/>
        </w:rPr>
      </w:pPr>
      <w:r w:rsidRPr="004B5E0C">
        <w:rPr>
          <w:rFonts w:ascii="仿宋" w:eastAsia="仿宋" w:hAnsi="仿宋" w:hint="eastAsia"/>
          <w:color w:val="000000"/>
          <w:kern w:val="0"/>
          <w:sz w:val="28"/>
          <w:szCs w:val="28"/>
        </w:rPr>
        <w:t xml:space="preserve">发：本院各科、局、室、队  </w:t>
      </w:r>
    </w:p>
    <w:p w:rsidR="007A71DE" w:rsidRPr="00F31FA4" w:rsidRDefault="00F31FA4" w:rsidP="007A71DE">
      <w:pPr>
        <w:adjustRightInd w:val="0"/>
        <w:snapToGrid w:val="0"/>
        <w:spacing w:line="400" w:lineRule="exact"/>
        <w:jc w:val="left"/>
        <w:rPr>
          <w:rFonts w:ascii="仿宋_GB2312" w:hAnsi="宋体"/>
          <w:kern w:val="0"/>
          <w:sz w:val="24"/>
          <w:u w:val="single"/>
        </w:rPr>
      </w:pPr>
      <w:r w:rsidRPr="004B5E0C">
        <w:rPr>
          <w:rFonts w:ascii="仿宋" w:eastAsia="仿宋" w:hAnsi="仿宋" w:hint="eastAsia"/>
          <w:kern w:val="0"/>
          <w:sz w:val="28"/>
          <w:szCs w:val="28"/>
          <w:u w:val="single"/>
        </w:rPr>
        <w:t xml:space="preserve">  雅安市雨城区人民检察院办公室  </w:t>
      </w:r>
      <w:r>
        <w:rPr>
          <w:rFonts w:ascii="仿宋_GB2312" w:hAnsi="宋体" w:hint="eastAsia"/>
          <w:kern w:val="0"/>
          <w:sz w:val="28"/>
          <w:szCs w:val="28"/>
          <w:u w:val="single"/>
        </w:rPr>
        <w:t xml:space="preserve">         </w:t>
      </w:r>
      <w:r w:rsidRPr="004B5E0C">
        <w:rPr>
          <w:rFonts w:ascii="仿宋" w:eastAsia="仿宋" w:hAnsi="仿宋" w:hint="eastAsia"/>
          <w:kern w:val="0"/>
          <w:sz w:val="28"/>
          <w:szCs w:val="28"/>
          <w:u w:val="single"/>
        </w:rPr>
        <w:t>201</w:t>
      </w:r>
      <w:r>
        <w:rPr>
          <w:rFonts w:ascii="仿宋" w:eastAsia="仿宋" w:hAnsi="仿宋" w:hint="eastAsia"/>
          <w:kern w:val="0"/>
          <w:sz w:val="28"/>
          <w:szCs w:val="28"/>
          <w:u w:val="single"/>
        </w:rPr>
        <w:t>9</w:t>
      </w:r>
      <w:r w:rsidRPr="004B5E0C">
        <w:rPr>
          <w:rFonts w:ascii="仿宋" w:eastAsia="仿宋" w:hAnsi="仿宋" w:hint="eastAsia"/>
          <w:kern w:val="0"/>
          <w:sz w:val="28"/>
          <w:szCs w:val="28"/>
          <w:u w:val="single"/>
        </w:rPr>
        <w:t>年</w:t>
      </w:r>
      <w:r w:rsidR="00972B68">
        <w:rPr>
          <w:rFonts w:ascii="仿宋" w:eastAsia="仿宋" w:hAnsi="仿宋" w:hint="eastAsia"/>
          <w:kern w:val="0"/>
          <w:sz w:val="28"/>
          <w:szCs w:val="28"/>
          <w:u w:val="single"/>
        </w:rPr>
        <w:t>8</w:t>
      </w:r>
      <w:r w:rsidRPr="004B5E0C">
        <w:rPr>
          <w:rFonts w:ascii="仿宋" w:eastAsia="仿宋" w:hAnsi="仿宋" w:hint="eastAsia"/>
          <w:kern w:val="0"/>
          <w:sz w:val="28"/>
          <w:szCs w:val="28"/>
          <w:u w:val="single"/>
        </w:rPr>
        <w:t>月</w:t>
      </w:r>
      <w:r w:rsidR="00972B68">
        <w:rPr>
          <w:rFonts w:ascii="仿宋" w:eastAsia="仿宋" w:hAnsi="仿宋" w:hint="eastAsia"/>
          <w:kern w:val="0"/>
          <w:sz w:val="28"/>
          <w:szCs w:val="28"/>
          <w:u w:val="single"/>
        </w:rPr>
        <w:t>2</w:t>
      </w:r>
      <w:r w:rsidR="009225EC">
        <w:rPr>
          <w:rFonts w:ascii="仿宋" w:eastAsia="仿宋" w:hAnsi="仿宋" w:hint="eastAsia"/>
          <w:kern w:val="0"/>
          <w:sz w:val="28"/>
          <w:szCs w:val="28"/>
          <w:u w:val="single"/>
        </w:rPr>
        <w:t>8</w:t>
      </w:r>
      <w:r w:rsidRPr="004B5E0C">
        <w:rPr>
          <w:rFonts w:ascii="仿宋" w:eastAsia="仿宋" w:hAnsi="仿宋" w:hint="eastAsia"/>
          <w:kern w:val="0"/>
          <w:sz w:val="28"/>
          <w:szCs w:val="28"/>
          <w:u w:val="single"/>
        </w:rPr>
        <w:t>日印</w:t>
      </w:r>
      <w:r w:rsidRPr="00E87D39">
        <w:rPr>
          <w:rFonts w:ascii="仿宋_GB2312" w:hAnsi="宋体" w:hint="eastAsia"/>
          <w:kern w:val="0"/>
          <w:sz w:val="28"/>
          <w:szCs w:val="28"/>
          <w:u w:val="single"/>
        </w:rPr>
        <w:t xml:space="preserve"> </w:t>
      </w:r>
      <w:r>
        <w:rPr>
          <w:rFonts w:ascii="仿宋_GB2312" w:hAnsi="宋体" w:hint="eastAsia"/>
          <w:kern w:val="0"/>
          <w:sz w:val="24"/>
          <w:u w:val="single"/>
        </w:rPr>
        <w:t xml:space="preserve"> </w:t>
      </w:r>
    </w:p>
    <w:sectPr w:rsidR="007A71DE" w:rsidRPr="00F31FA4" w:rsidSect="00042615">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04328" w:rsidRDefault="00004328" w:rsidP="00225B58">
      <w:r>
        <w:separator/>
      </w:r>
    </w:p>
  </w:endnote>
  <w:endnote w:type="continuationSeparator" w:id="1">
    <w:p w:rsidR="00004328" w:rsidRDefault="00004328" w:rsidP="00225B58">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楷体">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Times">
    <w:panose1 w:val="02020603050405020304"/>
    <w:charset w:val="00"/>
    <w:family w:val="roman"/>
    <w:pitch w:val="variable"/>
    <w:sig w:usb0="E0002AFF" w:usb1="C0007841" w:usb2="00000009" w:usb3="00000000" w:csb0="000001FF" w:csb1="00000000"/>
  </w:font>
  <w:font w:name="方正书宋简体">
    <w:panose1 w:val="02010601030101010101"/>
    <w:charset w:val="86"/>
    <w:family w:val="auto"/>
    <w:pitch w:val="variable"/>
    <w:sig w:usb0="00000001" w:usb1="080E0000" w:usb2="00000010" w:usb3="00000000" w:csb0="00040000" w:csb1="00000000"/>
  </w:font>
  <w:font w:name="方正小标宋简体">
    <w:panose1 w:val="02010601030101010101"/>
    <w:charset w:val="86"/>
    <w:family w:val="auto"/>
    <w:pitch w:val="variable"/>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方正小标宋_GBK">
    <w:altName w:val="Arial Unicode MS"/>
    <w:charset w:val="86"/>
    <w:family w:val="script"/>
    <w:pitch w:val="fixed"/>
    <w:sig w:usb0="00000000"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04328" w:rsidRDefault="00004328" w:rsidP="00225B58">
      <w:r>
        <w:separator/>
      </w:r>
    </w:p>
  </w:footnote>
  <w:footnote w:type="continuationSeparator" w:id="1">
    <w:p w:rsidR="00004328" w:rsidRDefault="00004328" w:rsidP="00225B58">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1D12152"/>
    <w:multiLevelType w:val="multilevel"/>
    <w:tmpl w:val="4A7838BA"/>
    <w:lvl w:ilvl="0">
      <w:start w:val="1"/>
      <w:numFmt w:val="chineseCountingThousand"/>
      <w:pStyle w:val="Y2"/>
      <w:suff w:val="nothing"/>
      <w:lvlText w:val="(%1)"/>
      <w:lvlJc w:val="left"/>
      <w:pPr>
        <w:ind w:left="0" w:firstLine="629"/>
      </w:pPr>
    </w:lvl>
    <w:lvl w:ilvl="1">
      <w:start w:val="1"/>
      <w:numFmt w:val="lowerLetter"/>
      <w:lvlText w:val="%2)"/>
      <w:lvlJc w:val="left"/>
      <w:pPr>
        <w:ind w:left="0" w:firstLine="0"/>
      </w:pPr>
    </w:lvl>
    <w:lvl w:ilvl="2">
      <w:start w:val="1"/>
      <w:numFmt w:val="lowerRoman"/>
      <w:lvlText w:val="%3."/>
      <w:lvlJc w:val="right"/>
      <w:pPr>
        <w:ind w:left="0" w:firstLine="0"/>
      </w:pPr>
    </w:lvl>
    <w:lvl w:ilvl="3">
      <w:start w:val="1"/>
      <w:numFmt w:val="decimal"/>
      <w:lvlText w:val="%4."/>
      <w:lvlJc w:val="left"/>
      <w:pPr>
        <w:ind w:left="0" w:firstLine="0"/>
      </w:pPr>
    </w:lvl>
    <w:lvl w:ilvl="4">
      <w:start w:val="1"/>
      <w:numFmt w:val="lowerLetter"/>
      <w:lvlText w:val="%5)"/>
      <w:lvlJc w:val="left"/>
      <w:pPr>
        <w:ind w:left="0" w:firstLine="0"/>
      </w:pPr>
    </w:lvl>
    <w:lvl w:ilvl="5">
      <w:start w:val="1"/>
      <w:numFmt w:val="lowerRoman"/>
      <w:lvlText w:val="%6."/>
      <w:lvlJc w:val="right"/>
      <w:pPr>
        <w:ind w:left="0" w:firstLine="0"/>
      </w:pPr>
    </w:lvl>
    <w:lvl w:ilvl="6">
      <w:start w:val="1"/>
      <w:numFmt w:val="decimal"/>
      <w:lvlText w:val="%7."/>
      <w:lvlJc w:val="left"/>
      <w:pPr>
        <w:ind w:left="0" w:firstLine="0"/>
      </w:pPr>
    </w:lvl>
    <w:lvl w:ilvl="7">
      <w:start w:val="1"/>
      <w:numFmt w:val="lowerLetter"/>
      <w:lvlText w:val="%8)"/>
      <w:lvlJc w:val="left"/>
      <w:pPr>
        <w:ind w:left="0" w:firstLine="0"/>
      </w:pPr>
    </w:lvl>
    <w:lvl w:ilvl="8">
      <w:start w:val="1"/>
      <w:numFmt w:val="lowerRoman"/>
      <w:lvlText w:val="%9."/>
      <w:lvlJc w:val="right"/>
      <w:pPr>
        <w:ind w:left="0" w:firstLine="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proofState w:spelling="clean" w:grammar="clean"/>
  <w:defaultTabStop w:val="420"/>
  <w:doNotHyphenateCaps/>
  <w:drawingGridVerticalSpacing w:val="156"/>
  <w:displayHorizontalDrawingGridEvery w:val="0"/>
  <w:displayVerticalDrawingGridEvery w:val="2"/>
  <w:characterSpacingControl w:val="compressPunctuation"/>
  <w:noLineBreaksAfter w:lang="zh-CN" w:val="$([{£¥·‘“〈《「『【〔〖〝﹙﹛﹝＄（．［｛￡￥"/>
  <w:noLineBreaksBefore w:lang="zh-CN" w:val="!%),.:;&gt;?]}¢¨°·ˇˉ―‖’”…‰′″›℃∶、。〃〉》」』】〕〗〞︶︺︾﹀﹄﹚﹜﹞！＂％＇），．：；？］｀｜｝～￠"/>
  <w:doNotValidateAgainstSchema/>
  <w:doNotDemarcateInvalidXml/>
  <w:hdrShapeDefaults>
    <o:shapedefaults v:ext="edit" spidmax="2050"/>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225B58"/>
    <w:rsid w:val="00002074"/>
    <w:rsid w:val="00004328"/>
    <w:rsid w:val="00014389"/>
    <w:rsid w:val="000211F0"/>
    <w:rsid w:val="000245BB"/>
    <w:rsid w:val="00030DA4"/>
    <w:rsid w:val="00031032"/>
    <w:rsid w:val="0003640C"/>
    <w:rsid w:val="00041FCD"/>
    <w:rsid w:val="00042615"/>
    <w:rsid w:val="000479DC"/>
    <w:rsid w:val="000818CB"/>
    <w:rsid w:val="000A3833"/>
    <w:rsid w:val="000A51D6"/>
    <w:rsid w:val="000B4182"/>
    <w:rsid w:val="000B5911"/>
    <w:rsid w:val="000C0B73"/>
    <w:rsid w:val="000C3534"/>
    <w:rsid w:val="000D4A62"/>
    <w:rsid w:val="000E5092"/>
    <w:rsid w:val="00103B3E"/>
    <w:rsid w:val="00104E29"/>
    <w:rsid w:val="00106B7B"/>
    <w:rsid w:val="001101D1"/>
    <w:rsid w:val="00116B99"/>
    <w:rsid w:val="00127895"/>
    <w:rsid w:val="00132829"/>
    <w:rsid w:val="00135A04"/>
    <w:rsid w:val="001429AB"/>
    <w:rsid w:val="0014400B"/>
    <w:rsid w:val="00144624"/>
    <w:rsid w:val="00151730"/>
    <w:rsid w:val="0017093D"/>
    <w:rsid w:val="00175925"/>
    <w:rsid w:val="00181112"/>
    <w:rsid w:val="00186FE8"/>
    <w:rsid w:val="001917E8"/>
    <w:rsid w:val="00193C26"/>
    <w:rsid w:val="001C6495"/>
    <w:rsid w:val="001D255C"/>
    <w:rsid w:val="001D7327"/>
    <w:rsid w:val="001E00F0"/>
    <w:rsid w:val="001E03CB"/>
    <w:rsid w:val="001E26F9"/>
    <w:rsid w:val="001F0737"/>
    <w:rsid w:val="00204C79"/>
    <w:rsid w:val="0022380D"/>
    <w:rsid w:val="00225914"/>
    <w:rsid w:val="00225B58"/>
    <w:rsid w:val="00232F15"/>
    <w:rsid w:val="00233574"/>
    <w:rsid w:val="00244E8C"/>
    <w:rsid w:val="00251ECB"/>
    <w:rsid w:val="00266551"/>
    <w:rsid w:val="0027167E"/>
    <w:rsid w:val="00271E49"/>
    <w:rsid w:val="0027796D"/>
    <w:rsid w:val="00281A84"/>
    <w:rsid w:val="00292EA6"/>
    <w:rsid w:val="002A0D0B"/>
    <w:rsid w:val="002B6F90"/>
    <w:rsid w:val="002C08B8"/>
    <w:rsid w:val="002C2ABA"/>
    <w:rsid w:val="002C7705"/>
    <w:rsid w:val="002F0BD2"/>
    <w:rsid w:val="002F2DF0"/>
    <w:rsid w:val="002F2F38"/>
    <w:rsid w:val="00304B11"/>
    <w:rsid w:val="00312D10"/>
    <w:rsid w:val="00314A3E"/>
    <w:rsid w:val="00331A1E"/>
    <w:rsid w:val="00342141"/>
    <w:rsid w:val="00347B11"/>
    <w:rsid w:val="0035372D"/>
    <w:rsid w:val="00363219"/>
    <w:rsid w:val="00375899"/>
    <w:rsid w:val="00375CDD"/>
    <w:rsid w:val="0038104C"/>
    <w:rsid w:val="003A1647"/>
    <w:rsid w:val="003A6EB4"/>
    <w:rsid w:val="003A76FA"/>
    <w:rsid w:val="003B257A"/>
    <w:rsid w:val="003B258A"/>
    <w:rsid w:val="003C4B02"/>
    <w:rsid w:val="003C63D4"/>
    <w:rsid w:val="003D37E1"/>
    <w:rsid w:val="003D3DD6"/>
    <w:rsid w:val="003D42C6"/>
    <w:rsid w:val="003E0634"/>
    <w:rsid w:val="003E1A40"/>
    <w:rsid w:val="004019D0"/>
    <w:rsid w:val="00410DD1"/>
    <w:rsid w:val="0041549C"/>
    <w:rsid w:val="00417FA5"/>
    <w:rsid w:val="0042282A"/>
    <w:rsid w:val="004230EC"/>
    <w:rsid w:val="004442A6"/>
    <w:rsid w:val="004445DA"/>
    <w:rsid w:val="00446347"/>
    <w:rsid w:val="00446498"/>
    <w:rsid w:val="00453721"/>
    <w:rsid w:val="00465A0A"/>
    <w:rsid w:val="0047389A"/>
    <w:rsid w:val="004A2CAA"/>
    <w:rsid w:val="004A4491"/>
    <w:rsid w:val="004C0812"/>
    <w:rsid w:val="004C5CB7"/>
    <w:rsid w:val="004C6E65"/>
    <w:rsid w:val="004E0DB4"/>
    <w:rsid w:val="004E5E25"/>
    <w:rsid w:val="005140EE"/>
    <w:rsid w:val="005215C3"/>
    <w:rsid w:val="00530848"/>
    <w:rsid w:val="0054778F"/>
    <w:rsid w:val="00553E3F"/>
    <w:rsid w:val="00554660"/>
    <w:rsid w:val="00570402"/>
    <w:rsid w:val="00577B37"/>
    <w:rsid w:val="00597675"/>
    <w:rsid w:val="005C4539"/>
    <w:rsid w:val="005C56D3"/>
    <w:rsid w:val="005C6483"/>
    <w:rsid w:val="005C6B9C"/>
    <w:rsid w:val="005E1F2C"/>
    <w:rsid w:val="005E4AA8"/>
    <w:rsid w:val="005E723F"/>
    <w:rsid w:val="005F1971"/>
    <w:rsid w:val="00603D08"/>
    <w:rsid w:val="006126BF"/>
    <w:rsid w:val="00623C39"/>
    <w:rsid w:val="006514E4"/>
    <w:rsid w:val="006531A6"/>
    <w:rsid w:val="00664C3A"/>
    <w:rsid w:val="00682145"/>
    <w:rsid w:val="00682241"/>
    <w:rsid w:val="006838D5"/>
    <w:rsid w:val="00684DC5"/>
    <w:rsid w:val="0069540E"/>
    <w:rsid w:val="006A3519"/>
    <w:rsid w:val="006B5A8D"/>
    <w:rsid w:val="006D529E"/>
    <w:rsid w:val="006D5734"/>
    <w:rsid w:val="00706A0B"/>
    <w:rsid w:val="0072297E"/>
    <w:rsid w:val="00724A67"/>
    <w:rsid w:val="00734F0E"/>
    <w:rsid w:val="00736915"/>
    <w:rsid w:val="00750423"/>
    <w:rsid w:val="00750CC2"/>
    <w:rsid w:val="007877C1"/>
    <w:rsid w:val="00796C7D"/>
    <w:rsid w:val="007A71DE"/>
    <w:rsid w:val="007B0F26"/>
    <w:rsid w:val="007B5FD4"/>
    <w:rsid w:val="007C561E"/>
    <w:rsid w:val="007D1B9F"/>
    <w:rsid w:val="007E3CA8"/>
    <w:rsid w:val="00803FA9"/>
    <w:rsid w:val="00817AAF"/>
    <w:rsid w:val="00817F72"/>
    <w:rsid w:val="008368EC"/>
    <w:rsid w:val="008374DC"/>
    <w:rsid w:val="00842085"/>
    <w:rsid w:val="0087015C"/>
    <w:rsid w:val="00870714"/>
    <w:rsid w:val="00880BC2"/>
    <w:rsid w:val="00893743"/>
    <w:rsid w:val="00897DEA"/>
    <w:rsid w:val="008A569A"/>
    <w:rsid w:val="008A69ED"/>
    <w:rsid w:val="008B6B57"/>
    <w:rsid w:val="008C4058"/>
    <w:rsid w:val="008E16EA"/>
    <w:rsid w:val="008F02BA"/>
    <w:rsid w:val="00920FF3"/>
    <w:rsid w:val="009225EC"/>
    <w:rsid w:val="00930EFE"/>
    <w:rsid w:val="00945517"/>
    <w:rsid w:val="00953A3D"/>
    <w:rsid w:val="00972B68"/>
    <w:rsid w:val="00983E16"/>
    <w:rsid w:val="009872AF"/>
    <w:rsid w:val="009A0833"/>
    <w:rsid w:val="009B73C2"/>
    <w:rsid w:val="009C576A"/>
    <w:rsid w:val="009D3C67"/>
    <w:rsid w:val="009E5DE6"/>
    <w:rsid w:val="009E7EE9"/>
    <w:rsid w:val="009F643B"/>
    <w:rsid w:val="00A023C9"/>
    <w:rsid w:val="00A07474"/>
    <w:rsid w:val="00A114F1"/>
    <w:rsid w:val="00A644C1"/>
    <w:rsid w:val="00A75678"/>
    <w:rsid w:val="00A810E7"/>
    <w:rsid w:val="00A90950"/>
    <w:rsid w:val="00A94DC2"/>
    <w:rsid w:val="00A97BEC"/>
    <w:rsid w:val="00AA7058"/>
    <w:rsid w:val="00AC36F5"/>
    <w:rsid w:val="00AC4FDE"/>
    <w:rsid w:val="00AD391E"/>
    <w:rsid w:val="00AD5210"/>
    <w:rsid w:val="00AD71A3"/>
    <w:rsid w:val="00AF16CF"/>
    <w:rsid w:val="00B15800"/>
    <w:rsid w:val="00B17DF0"/>
    <w:rsid w:val="00B25AAC"/>
    <w:rsid w:val="00B30A9F"/>
    <w:rsid w:val="00B35095"/>
    <w:rsid w:val="00B41088"/>
    <w:rsid w:val="00B4769C"/>
    <w:rsid w:val="00B814F6"/>
    <w:rsid w:val="00B81CA6"/>
    <w:rsid w:val="00B8650B"/>
    <w:rsid w:val="00B9042B"/>
    <w:rsid w:val="00B91F69"/>
    <w:rsid w:val="00BA0D46"/>
    <w:rsid w:val="00BB28E9"/>
    <w:rsid w:val="00BB7111"/>
    <w:rsid w:val="00BC22B1"/>
    <w:rsid w:val="00BE3D55"/>
    <w:rsid w:val="00C00AA9"/>
    <w:rsid w:val="00C077A0"/>
    <w:rsid w:val="00C11FED"/>
    <w:rsid w:val="00C1362F"/>
    <w:rsid w:val="00C143C7"/>
    <w:rsid w:val="00C30630"/>
    <w:rsid w:val="00C37078"/>
    <w:rsid w:val="00C42609"/>
    <w:rsid w:val="00C52D79"/>
    <w:rsid w:val="00C56F50"/>
    <w:rsid w:val="00C57B9C"/>
    <w:rsid w:val="00C6224B"/>
    <w:rsid w:val="00C75637"/>
    <w:rsid w:val="00C81713"/>
    <w:rsid w:val="00C82764"/>
    <w:rsid w:val="00CA0287"/>
    <w:rsid w:val="00CA042E"/>
    <w:rsid w:val="00CA7429"/>
    <w:rsid w:val="00CC0F6A"/>
    <w:rsid w:val="00CC2C10"/>
    <w:rsid w:val="00CC6814"/>
    <w:rsid w:val="00CD06C1"/>
    <w:rsid w:val="00CD5960"/>
    <w:rsid w:val="00CE38B0"/>
    <w:rsid w:val="00D00F4A"/>
    <w:rsid w:val="00D0121E"/>
    <w:rsid w:val="00D10FDC"/>
    <w:rsid w:val="00D15663"/>
    <w:rsid w:val="00D16DF9"/>
    <w:rsid w:val="00D51108"/>
    <w:rsid w:val="00D549DE"/>
    <w:rsid w:val="00D579CD"/>
    <w:rsid w:val="00D72994"/>
    <w:rsid w:val="00D91C34"/>
    <w:rsid w:val="00D95D30"/>
    <w:rsid w:val="00DA116D"/>
    <w:rsid w:val="00DA4D4B"/>
    <w:rsid w:val="00DB79D0"/>
    <w:rsid w:val="00DC31C3"/>
    <w:rsid w:val="00DE13AC"/>
    <w:rsid w:val="00DE4CED"/>
    <w:rsid w:val="00DF195D"/>
    <w:rsid w:val="00E45645"/>
    <w:rsid w:val="00E74096"/>
    <w:rsid w:val="00E74971"/>
    <w:rsid w:val="00E84716"/>
    <w:rsid w:val="00E96426"/>
    <w:rsid w:val="00E97573"/>
    <w:rsid w:val="00EA7600"/>
    <w:rsid w:val="00EA79F6"/>
    <w:rsid w:val="00EB1882"/>
    <w:rsid w:val="00EB4FDE"/>
    <w:rsid w:val="00ED4C7A"/>
    <w:rsid w:val="00EE23AD"/>
    <w:rsid w:val="00F202A5"/>
    <w:rsid w:val="00F21E74"/>
    <w:rsid w:val="00F247F4"/>
    <w:rsid w:val="00F30E64"/>
    <w:rsid w:val="00F31FA4"/>
    <w:rsid w:val="00F33B3B"/>
    <w:rsid w:val="00F34117"/>
    <w:rsid w:val="00F42DB2"/>
    <w:rsid w:val="00F46054"/>
    <w:rsid w:val="00F55756"/>
    <w:rsid w:val="00F602D9"/>
    <w:rsid w:val="00F75027"/>
    <w:rsid w:val="00F77DAA"/>
    <w:rsid w:val="00F9117E"/>
    <w:rsid w:val="00F97BF3"/>
    <w:rsid w:val="00FA6F85"/>
    <w:rsid w:val="00FB4417"/>
    <w:rsid w:val="00FB6195"/>
    <w:rsid w:val="00FC6510"/>
    <w:rsid w:val="00FC7489"/>
    <w:rsid w:val="00FD05DB"/>
    <w:rsid w:val="00FD40BE"/>
    <w:rsid w:val="00FE18A0"/>
    <w:rsid w:val="00FF2674"/>
    <w:rsid w:val="00FF4126"/>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Web)" w:uiPriority="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25B58"/>
    <w:pPr>
      <w:widowControl w:val="0"/>
      <w:jc w:val="both"/>
    </w:pPr>
    <w:rPr>
      <w:rFonts w:ascii="Times New Roman" w:hAnsi="Times New Roman"/>
      <w:kern w:val="2"/>
      <w:sz w:val="21"/>
      <w:szCs w:val="21"/>
    </w:rPr>
  </w:style>
  <w:style w:type="paragraph" w:styleId="1">
    <w:name w:val="heading 1"/>
    <w:basedOn w:val="a"/>
    <w:next w:val="a"/>
    <w:link w:val="1Char"/>
    <w:qFormat/>
    <w:locked/>
    <w:rsid w:val="00B91F69"/>
    <w:pPr>
      <w:keepNext/>
      <w:keepLines/>
      <w:spacing w:before="340" w:after="330" w:line="576" w:lineRule="auto"/>
      <w:outlineLvl w:val="0"/>
    </w:pPr>
    <w:rPr>
      <w:rFonts w:ascii="Calibri" w:hAnsi="Calibri"/>
      <w:b/>
      <w:kern w:val="44"/>
      <w:sz w:val="4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rsid w:val="00225B58"/>
    <w:pPr>
      <w:pBdr>
        <w:bottom w:val="single" w:sz="6" w:space="1" w:color="auto"/>
      </w:pBdr>
      <w:tabs>
        <w:tab w:val="center" w:pos="4153"/>
        <w:tab w:val="right" w:pos="8306"/>
      </w:tabs>
      <w:snapToGrid w:val="0"/>
      <w:jc w:val="center"/>
    </w:pPr>
    <w:rPr>
      <w:rFonts w:ascii="Calibri" w:hAnsi="Calibri" w:cs="Calibri"/>
      <w:sz w:val="18"/>
      <w:szCs w:val="18"/>
    </w:rPr>
  </w:style>
  <w:style w:type="character" w:customStyle="1" w:styleId="Char">
    <w:name w:val="页眉 Char"/>
    <w:basedOn w:val="a0"/>
    <w:link w:val="a3"/>
    <w:uiPriority w:val="99"/>
    <w:semiHidden/>
    <w:locked/>
    <w:rsid w:val="00225B58"/>
    <w:rPr>
      <w:sz w:val="18"/>
      <w:szCs w:val="18"/>
    </w:rPr>
  </w:style>
  <w:style w:type="paragraph" w:styleId="a4">
    <w:name w:val="footer"/>
    <w:basedOn w:val="a"/>
    <w:link w:val="Char0"/>
    <w:uiPriority w:val="99"/>
    <w:semiHidden/>
    <w:rsid w:val="00225B58"/>
    <w:pPr>
      <w:tabs>
        <w:tab w:val="center" w:pos="4153"/>
        <w:tab w:val="right" w:pos="8306"/>
      </w:tabs>
      <w:snapToGrid w:val="0"/>
      <w:jc w:val="left"/>
    </w:pPr>
    <w:rPr>
      <w:rFonts w:ascii="Calibri" w:hAnsi="Calibri" w:cs="Calibri"/>
      <w:sz w:val="18"/>
      <w:szCs w:val="18"/>
    </w:rPr>
  </w:style>
  <w:style w:type="character" w:customStyle="1" w:styleId="Char0">
    <w:name w:val="页脚 Char"/>
    <w:basedOn w:val="a0"/>
    <w:link w:val="a4"/>
    <w:uiPriority w:val="99"/>
    <w:semiHidden/>
    <w:locked/>
    <w:rsid w:val="00225B58"/>
    <w:rPr>
      <w:sz w:val="18"/>
      <w:szCs w:val="18"/>
    </w:rPr>
  </w:style>
  <w:style w:type="paragraph" w:customStyle="1" w:styleId="Style2">
    <w:name w:val="_Style 2"/>
    <w:basedOn w:val="a"/>
    <w:rsid w:val="00F202A5"/>
    <w:pPr>
      <w:widowControl/>
      <w:spacing w:after="160" w:line="240" w:lineRule="exact"/>
      <w:jc w:val="left"/>
    </w:pPr>
    <w:rPr>
      <w:rFonts w:eastAsia="仿宋_GB2312"/>
      <w:sz w:val="32"/>
      <w:szCs w:val="24"/>
    </w:rPr>
  </w:style>
  <w:style w:type="character" w:customStyle="1" w:styleId="1Char">
    <w:name w:val="标题 1 Char"/>
    <w:basedOn w:val="a0"/>
    <w:link w:val="1"/>
    <w:rsid w:val="00B91F69"/>
    <w:rPr>
      <w:b/>
      <w:kern w:val="44"/>
      <w:sz w:val="44"/>
      <w:szCs w:val="24"/>
    </w:rPr>
  </w:style>
  <w:style w:type="paragraph" w:styleId="a5">
    <w:name w:val="Normal (Web)"/>
    <w:basedOn w:val="a"/>
    <w:rsid w:val="00B91F69"/>
    <w:pPr>
      <w:spacing w:before="100" w:beforeAutospacing="1" w:after="100" w:afterAutospacing="1"/>
      <w:jc w:val="left"/>
    </w:pPr>
    <w:rPr>
      <w:rFonts w:ascii="Calibri" w:hAnsi="Calibri"/>
      <w:kern w:val="0"/>
      <w:sz w:val="24"/>
      <w:szCs w:val="24"/>
    </w:rPr>
  </w:style>
  <w:style w:type="paragraph" w:styleId="a6">
    <w:name w:val="Balloon Text"/>
    <w:basedOn w:val="a"/>
    <w:link w:val="Char1"/>
    <w:uiPriority w:val="99"/>
    <w:semiHidden/>
    <w:unhideWhenUsed/>
    <w:rsid w:val="00750423"/>
    <w:rPr>
      <w:sz w:val="18"/>
      <w:szCs w:val="18"/>
    </w:rPr>
  </w:style>
  <w:style w:type="character" w:customStyle="1" w:styleId="Char1">
    <w:name w:val="批注框文本 Char"/>
    <w:basedOn w:val="a0"/>
    <w:link w:val="a6"/>
    <w:uiPriority w:val="99"/>
    <w:semiHidden/>
    <w:rsid w:val="00750423"/>
    <w:rPr>
      <w:rFonts w:ascii="Times New Roman" w:hAnsi="Times New Roman"/>
      <w:kern w:val="2"/>
      <w:sz w:val="18"/>
      <w:szCs w:val="18"/>
    </w:rPr>
  </w:style>
  <w:style w:type="paragraph" w:customStyle="1" w:styleId="Y2">
    <w:name w:val="Y_2"/>
    <w:basedOn w:val="a"/>
    <w:rsid w:val="00F34117"/>
    <w:pPr>
      <w:numPr>
        <w:numId w:val="1"/>
      </w:numPr>
      <w:jc w:val="left"/>
      <w:outlineLvl w:val="1"/>
    </w:pPr>
    <w:rPr>
      <w:rFonts w:ascii="楷体" w:eastAsia="仿宋_GB2312" w:hAnsi="黑体"/>
      <w:color w:val="000000"/>
      <w:sz w:val="32"/>
      <w:szCs w:val="22"/>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BFEAB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157</TotalTime>
  <Pages>3</Pages>
  <Words>963</Words>
  <Characters>394</Characters>
  <Application>Microsoft Office Word</Application>
  <DocSecurity>0</DocSecurity>
  <Lines>3</Lines>
  <Paragraphs>2</Paragraphs>
  <ScaleCrop>false</ScaleCrop>
  <Company>Lenovo</Company>
  <LinksUpToDate>false</LinksUpToDate>
  <CharactersWithSpaces>1355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鉴定人出庭作证，促被告人当庭认罪</dc:title>
  <dc:creator>张露</dc:creator>
  <cp:lastModifiedBy>江涛</cp:lastModifiedBy>
  <cp:revision>115</cp:revision>
  <cp:lastPrinted>2019-08-26T01:19:00Z</cp:lastPrinted>
  <dcterms:created xsi:type="dcterms:W3CDTF">2019-04-16T08:51:00Z</dcterms:created>
  <dcterms:modified xsi:type="dcterms:W3CDTF">2019-08-28T07:59:00Z</dcterms:modified>
</cp:coreProperties>
</file>