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56" w:rsidRDefault="00CD1C39" w:rsidP="00470156">
      <w:pPr>
        <w:widowControl/>
        <w:shd w:val="clear" w:color="auto" w:fill="FFFFFF"/>
        <w:jc w:val="left"/>
        <w:rPr>
          <w:rFonts w:ascii="仿宋" w:eastAsia="仿宋" w:hAnsi="仿宋" w:cs="宋体"/>
          <w:kern w:val="0"/>
          <w:sz w:val="28"/>
          <w:szCs w:val="28"/>
        </w:rPr>
      </w:pPr>
      <w:r w:rsidRPr="002702D2">
        <w:rPr>
          <w:rFonts w:ascii="仿宋" w:eastAsia="仿宋" w:hAnsi="仿宋" w:cs="宋体"/>
          <w:kern w:val="0"/>
          <w:sz w:val="28"/>
          <w:szCs w:val="28"/>
        </w:rPr>
        <w:t>雅安市雨城区</w:t>
      </w:r>
      <w:r w:rsidR="00552ECD" w:rsidRPr="002702D2">
        <w:rPr>
          <w:rFonts w:ascii="仿宋" w:eastAsia="仿宋" w:hAnsi="仿宋" w:cs="宋体" w:hint="eastAsia"/>
          <w:kern w:val="0"/>
          <w:sz w:val="28"/>
          <w:szCs w:val="28"/>
        </w:rPr>
        <w:t>人民检察院</w:t>
      </w:r>
      <w:r w:rsidRPr="002702D2">
        <w:rPr>
          <w:rFonts w:ascii="仿宋" w:eastAsia="仿宋" w:hAnsi="仿宋" w:cs="宋体"/>
          <w:kern w:val="0"/>
          <w:sz w:val="28"/>
          <w:szCs w:val="28"/>
        </w:rPr>
        <w:t>关于201</w:t>
      </w:r>
      <w:r w:rsidR="00296A57">
        <w:rPr>
          <w:rFonts w:ascii="仿宋" w:eastAsia="仿宋" w:hAnsi="仿宋" w:cs="宋体" w:hint="eastAsia"/>
          <w:kern w:val="0"/>
          <w:sz w:val="28"/>
          <w:szCs w:val="28"/>
        </w:rPr>
        <w:t>8</w:t>
      </w:r>
      <w:r w:rsidRPr="002702D2">
        <w:rPr>
          <w:rFonts w:ascii="仿宋" w:eastAsia="仿宋" w:hAnsi="仿宋" w:cs="宋体"/>
          <w:kern w:val="0"/>
          <w:sz w:val="28"/>
          <w:szCs w:val="28"/>
        </w:rPr>
        <w:t>年部门预算编制的说明</w:t>
      </w:r>
    </w:p>
    <w:p w:rsidR="00DC6E94" w:rsidRPr="00470156" w:rsidRDefault="002702D2" w:rsidP="00470156">
      <w:pPr>
        <w:widowControl/>
        <w:shd w:val="clear" w:color="auto" w:fill="FFFFFF"/>
        <w:jc w:val="left"/>
        <w:rPr>
          <w:rFonts w:ascii="仿宋" w:eastAsia="仿宋" w:hAnsi="仿宋" w:cs="宋体"/>
          <w:kern w:val="0"/>
          <w:sz w:val="28"/>
          <w:szCs w:val="28"/>
        </w:rPr>
      </w:pPr>
      <w:r w:rsidRPr="00470156">
        <w:rPr>
          <w:rFonts w:ascii="仿宋" w:eastAsia="仿宋" w:hAnsi="仿宋" w:hint="eastAsia"/>
          <w:kern w:val="0"/>
          <w:sz w:val="32"/>
          <w:szCs w:val="32"/>
        </w:rPr>
        <w:t xml:space="preserve"> </w:t>
      </w:r>
      <w:r w:rsidR="00DC6E94" w:rsidRPr="00470156">
        <w:rPr>
          <w:rFonts w:ascii="仿宋" w:eastAsia="仿宋" w:hAnsi="仿宋"/>
          <w:kern w:val="0"/>
          <w:sz w:val="32"/>
          <w:szCs w:val="32"/>
        </w:rPr>
        <w:t xml:space="preserve">一、基本职能及主要工作 </w:t>
      </w:r>
    </w:p>
    <w:p w:rsidR="00DC6E94" w:rsidRPr="00470156" w:rsidRDefault="00DC6E94" w:rsidP="00470156">
      <w:pPr>
        <w:pStyle w:val="a6"/>
        <w:spacing w:line="560" w:lineRule="exact"/>
        <w:rPr>
          <w:rFonts w:ascii="仿宋" w:eastAsia="仿宋" w:hAnsi="仿宋"/>
          <w:kern w:val="0"/>
          <w:sz w:val="32"/>
          <w:szCs w:val="32"/>
        </w:rPr>
      </w:pPr>
      <w:r w:rsidRPr="00470156">
        <w:rPr>
          <w:rFonts w:ascii="仿宋" w:eastAsia="仿宋" w:hAnsi="仿宋"/>
          <w:kern w:val="0"/>
          <w:sz w:val="32"/>
          <w:szCs w:val="32"/>
        </w:rPr>
        <w:t>（一）</w:t>
      </w:r>
      <w:r w:rsidR="002702D2" w:rsidRPr="00470156">
        <w:rPr>
          <w:rFonts w:ascii="仿宋" w:eastAsia="仿宋" w:hAnsi="仿宋" w:hint="eastAsia"/>
          <w:kern w:val="0"/>
          <w:sz w:val="32"/>
          <w:szCs w:val="32"/>
        </w:rPr>
        <w:t>基本</w:t>
      </w:r>
      <w:r w:rsidRPr="00470156">
        <w:rPr>
          <w:rFonts w:ascii="仿宋" w:eastAsia="仿宋" w:hAnsi="仿宋"/>
          <w:kern w:val="0"/>
          <w:sz w:val="32"/>
          <w:szCs w:val="32"/>
        </w:rPr>
        <w:t xml:space="preserve">职能。 </w:t>
      </w:r>
    </w:p>
    <w:p w:rsidR="00DC6E94" w:rsidRPr="00470156" w:rsidRDefault="00DC6E94" w:rsidP="00470156">
      <w:pPr>
        <w:pStyle w:val="a6"/>
        <w:spacing w:line="560" w:lineRule="exact"/>
        <w:rPr>
          <w:rFonts w:ascii="仿宋" w:eastAsia="仿宋" w:hAnsi="仿宋"/>
          <w:kern w:val="0"/>
          <w:sz w:val="32"/>
          <w:szCs w:val="32"/>
        </w:rPr>
      </w:pPr>
      <w:r w:rsidRPr="00470156">
        <w:rPr>
          <w:rFonts w:ascii="仿宋" w:eastAsia="仿宋" w:hAnsi="仿宋"/>
          <w:kern w:val="0"/>
          <w:sz w:val="32"/>
          <w:szCs w:val="32"/>
        </w:rPr>
        <w:t> </w:t>
      </w:r>
      <w:r w:rsidR="00470156">
        <w:rPr>
          <w:rFonts w:ascii="仿宋" w:eastAsia="仿宋" w:hAnsi="仿宋" w:hint="eastAsia"/>
          <w:kern w:val="0"/>
          <w:sz w:val="32"/>
          <w:szCs w:val="32"/>
        </w:rPr>
        <w:t xml:space="preserve">  </w:t>
      </w:r>
      <w:r w:rsidRPr="00470156">
        <w:rPr>
          <w:rFonts w:ascii="仿宋" w:eastAsia="仿宋" w:hAnsi="仿宋"/>
          <w:kern w:val="0"/>
          <w:sz w:val="32"/>
          <w:szCs w:val="32"/>
        </w:rPr>
        <w:t>检察院的主要职责：对雨城区人民代表大会及其常务委员会负责并报告工作，接受区人民代表大会及其常务委员会的监督，接受雅安市人民检察院的领导并对其负责；依法向雨城区人民代表大会及其常务委员会提出议案；国家机关工作人员利用职权实施的非法拘禁、刑讯逼供、报复陷害、非法搜查的侵犯公民人身权利和侵犯公民人身权利和侵犯公民人身权利的犯罪，以及需要自己直接受理的国家机关工作人员利用职权实施的其他重大犯罪案件进行侦查；对全区刑事犯罪案件依法审查批捕，审查起诉，提起公诉；依法对刑事诉讼活动、民事审判活动和行政诉讼事项法律监督；受理单位和个人的报案、控告、申诉、举报以及犯罪嫌疑人的自首；完成区委、区政府交办的其他工作。</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（二）201</w:t>
      </w:r>
      <w:r w:rsidR="00296A57">
        <w:rPr>
          <w:rFonts w:ascii="仿宋" w:eastAsia="仿宋" w:hAnsi="仿宋" w:hint="eastAsia"/>
          <w:kern w:val="0"/>
          <w:sz w:val="32"/>
          <w:szCs w:val="32"/>
        </w:rPr>
        <w:t>8</w:t>
      </w:r>
      <w:r w:rsidRPr="00470156">
        <w:rPr>
          <w:rFonts w:ascii="仿宋" w:eastAsia="仿宋" w:hAnsi="仿宋" w:hint="eastAsia"/>
          <w:kern w:val="0"/>
          <w:sz w:val="32"/>
          <w:szCs w:val="32"/>
        </w:rPr>
        <w:t>年重点工作</w:t>
      </w:r>
      <w:r w:rsidRPr="00470156">
        <w:rPr>
          <w:rFonts w:ascii="仿宋" w:eastAsia="仿宋" w:hAnsi="仿宋"/>
          <w:kern w:val="0"/>
          <w:sz w:val="32"/>
          <w:szCs w:val="32"/>
        </w:rPr>
        <w:t xml:space="preserve"> </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1</w:t>
      </w:r>
      <w:r w:rsidR="009A3E68" w:rsidRPr="00470156">
        <w:rPr>
          <w:rFonts w:ascii="仿宋" w:eastAsia="仿宋" w:hAnsi="仿宋" w:hint="eastAsia"/>
          <w:kern w:val="0"/>
          <w:sz w:val="32"/>
          <w:szCs w:val="32"/>
        </w:rPr>
        <w:t>、坚持党的领导，积极适应新常态，服务全区工作大局</w:t>
      </w:r>
    </w:p>
    <w:p w:rsidR="009A3E68" w:rsidRPr="00470156" w:rsidRDefault="002702D2" w:rsidP="00296A57">
      <w:pPr>
        <w:pStyle w:val="a6"/>
        <w:spacing w:line="560" w:lineRule="exact"/>
        <w:ind w:firstLineChars="88" w:firstLine="282"/>
        <w:rPr>
          <w:rFonts w:ascii="仿宋" w:eastAsia="仿宋" w:hAnsi="仿宋"/>
          <w:kern w:val="0"/>
          <w:sz w:val="32"/>
          <w:szCs w:val="32"/>
        </w:rPr>
      </w:pPr>
      <w:r w:rsidRPr="00470156">
        <w:rPr>
          <w:rFonts w:ascii="仿宋" w:eastAsia="仿宋" w:hAnsi="仿宋" w:hint="eastAsia"/>
          <w:kern w:val="0"/>
          <w:sz w:val="32"/>
          <w:szCs w:val="32"/>
        </w:rPr>
        <w:t>（1）</w:t>
      </w:r>
      <w:r w:rsidR="009A3E68" w:rsidRPr="00470156">
        <w:rPr>
          <w:rFonts w:ascii="仿宋" w:eastAsia="仿宋" w:hAnsi="仿宋" w:hint="eastAsia"/>
          <w:kern w:val="0"/>
          <w:sz w:val="32"/>
          <w:szCs w:val="32"/>
        </w:rPr>
        <w:t>、严厉打击严重刑事犯罪，维护平安雨城建设。</w:t>
      </w:r>
      <w:r w:rsidR="00470156">
        <w:rPr>
          <w:rFonts w:ascii="仿宋" w:eastAsia="仿宋" w:hAnsi="仿宋" w:hint="eastAsia"/>
          <w:kern w:val="0"/>
          <w:sz w:val="32"/>
          <w:szCs w:val="32"/>
        </w:rPr>
        <w:t xml:space="preserve">   </w:t>
      </w:r>
      <w:r w:rsidR="00296A57">
        <w:rPr>
          <w:rFonts w:ascii="仿宋" w:eastAsia="仿宋" w:hAnsi="仿宋" w:hint="eastAsia"/>
          <w:kern w:val="0"/>
          <w:sz w:val="32"/>
          <w:szCs w:val="32"/>
        </w:rPr>
        <w:t xml:space="preserve">            (2)、</w:t>
      </w:r>
      <w:r w:rsidR="009A3E68" w:rsidRPr="00470156">
        <w:rPr>
          <w:rFonts w:ascii="仿宋" w:eastAsia="仿宋" w:hAnsi="仿宋" w:hint="eastAsia"/>
          <w:kern w:val="0"/>
          <w:sz w:val="32"/>
          <w:szCs w:val="32"/>
        </w:rPr>
        <w:t>做细做实检察环节社会治安综合治理，深入推进依法治区。</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2</w:t>
      </w:r>
      <w:r w:rsidR="009A3E68" w:rsidRPr="00470156">
        <w:rPr>
          <w:rFonts w:ascii="仿宋" w:eastAsia="仿宋" w:hAnsi="仿宋" w:hint="eastAsia"/>
          <w:kern w:val="0"/>
          <w:sz w:val="32"/>
          <w:szCs w:val="32"/>
        </w:rPr>
        <w:t>、坚决贯彻落实新发展理念，围绕全区发展战略充分履职尽责</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（1）</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依法保障健康法治建设，创建美丽雨城。</w:t>
      </w:r>
    </w:p>
    <w:p w:rsidR="009A3E68" w:rsidRPr="00470156" w:rsidRDefault="00470156" w:rsidP="00470156">
      <w:pPr>
        <w:pStyle w:val="a6"/>
        <w:spacing w:line="560" w:lineRule="exact"/>
        <w:ind w:left="566" w:hangingChars="177" w:hanging="566"/>
        <w:rPr>
          <w:rFonts w:ascii="仿宋" w:eastAsia="仿宋" w:hAnsi="仿宋"/>
          <w:kern w:val="0"/>
          <w:sz w:val="32"/>
          <w:szCs w:val="32"/>
        </w:rPr>
      </w:pPr>
      <w:r>
        <w:rPr>
          <w:rFonts w:ascii="仿宋" w:eastAsia="仿宋" w:hAnsi="仿宋" w:hint="eastAsia"/>
          <w:kern w:val="0"/>
          <w:sz w:val="32"/>
          <w:szCs w:val="32"/>
        </w:rPr>
        <w:lastRenderedPageBreak/>
        <w:t xml:space="preserve">   </w:t>
      </w:r>
      <w:r w:rsidR="002702D2" w:rsidRPr="00470156">
        <w:rPr>
          <w:rFonts w:ascii="仿宋" w:eastAsia="仿宋" w:hAnsi="仿宋" w:hint="eastAsia"/>
          <w:kern w:val="0"/>
          <w:sz w:val="32"/>
          <w:szCs w:val="32"/>
        </w:rPr>
        <w:t>（2）</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切实服务保障精准扶贫。</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（3）</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强化法制宣传教育，增强全民法治观念。</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3、</w:t>
      </w:r>
      <w:r w:rsidR="009A3E68" w:rsidRPr="00470156">
        <w:rPr>
          <w:rFonts w:ascii="仿宋" w:eastAsia="仿宋" w:hAnsi="仿宋" w:hint="eastAsia"/>
          <w:kern w:val="0"/>
          <w:sz w:val="32"/>
          <w:szCs w:val="32"/>
        </w:rPr>
        <w:t>聚焦监督主业，完善检察法律监督体系建设。</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（1）</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强化刑事立案监督。</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（2）</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强化刑事侦查监督。</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（3）</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强化刑事审判监督，构建以抗诉为中心的刑事审判监督格局。</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（4）</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强化刑事执行检察监督。</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（5）</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强化民事检察监督，推动健全多元化民事检察监督格局。</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（6）</w:t>
      </w:r>
      <w:r w:rsidR="005D6391" w:rsidRPr="00470156">
        <w:rPr>
          <w:rFonts w:ascii="仿宋" w:eastAsia="仿宋" w:hAnsi="仿宋" w:hint="eastAsia"/>
          <w:kern w:val="0"/>
          <w:sz w:val="32"/>
          <w:szCs w:val="32"/>
        </w:rPr>
        <w:t>、</w:t>
      </w:r>
      <w:r w:rsidR="009A3E68" w:rsidRPr="00470156">
        <w:rPr>
          <w:rFonts w:ascii="仿宋" w:eastAsia="仿宋" w:hAnsi="仿宋" w:hint="eastAsia"/>
          <w:kern w:val="0"/>
          <w:sz w:val="32"/>
          <w:szCs w:val="32"/>
        </w:rPr>
        <w:t>进一步深化控告申诉检察监督。</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4</w:t>
      </w:r>
      <w:r w:rsidR="009A3E68" w:rsidRPr="00470156">
        <w:rPr>
          <w:rFonts w:ascii="仿宋" w:eastAsia="仿宋" w:hAnsi="仿宋" w:hint="eastAsia"/>
          <w:kern w:val="0"/>
          <w:sz w:val="32"/>
          <w:szCs w:val="32"/>
        </w:rPr>
        <w:t>、坚持锐意改革创新，深入推进各项改革工作</w:t>
      </w:r>
    </w:p>
    <w:p w:rsidR="009A3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2702D2" w:rsidRPr="00470156">
        <w:rPr>
          <w:rFonts w:ascii="仿宋" w:eastAsia="仿宋" w:hAnsi="仿宋" w:hint="eastAsia"/>
          <w:kern w:val="0"/>
          <w:sz w:val="32"/>
          <w:szCs w:val="32"/>
        </w:rPr>
        <w:t>5</w:t>
      </w:r>
      <w:r w:rsidR="009A3E68" w:rsidRPr="00470156">
        <w:rPr>
          <w:rFonts w:ascii="仿宋" w:eastAsia="仿宋" w:hAnsi="仿宋" w:hint="eastAsia"/>
          <w:kern w:val="0"/>
          <w:sz w:val="32"/>
          <w:szCs w:val="32"/>
        </w:rPr>
        <w:t>、加强检察队伍建设，建过硬检察队伍</w:t>
      </w:r>
    </w:p>
    <w:p w:rsidR="00557921"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二、部门概况</w:t>
      </w:r>
      <w:r w:rsidRPr="00470156">
        <w:rPr>
          <w:rFonts w:ascii="仿宋" w:eastAsia="仿宋" w:hAnsi="仿宋" w:hint="eastAsia"/>
          <w:kern w:val="0"/>
          <w:sz w:val="32"/>
          <w:szCs w:val="32"/>
        </w:rPr>
        <w:br/>
      </w:r>
      <w:r w:rsidR="00557921" w:rsidRPr="00470156">
        <w:rPr>
          <w:rFonts w:ascii="仿宋" w:eastAsia="仿宋" w:hAnsi="仿宋" w:hint="eastAsia"/>
          <w:kern w:val="0"/>
          <w:sz w:val="32"/>
          <w:szCs w:val="32"/>
        </w:rPr>
        <w:t xml:space="preserve">   雨城区检察院下属二级预算单位0个。</w:t>
      </w:r>
      <w:r w:rsidR="00CA2E68" w:rsidRPr="00470156">
        <w:rPr>
          <w:rFonts w:ascii="仿宋" w:eastAsia="仿宋" w:hAnsi="仿宋" w:hint="eastAsia"/>
          <w:kern w:val="0"/>
          <w:sz w:val="32"/>
          <w:szCs w:val="32"/>
        </w:rPr>
        <w:t>雨城区检察院总编制60名，其中行政编制56名，参照公务员法管理的事业编制4名。在职人员总数5</w:t>
      </w:r>
      <w:r w:rsidR="00296A57">
        <w:rPr>
          <w:rFonts w:ascii="仿宋" w:eastAsia="仿宋" w:hAnsi="仿宋" w:hint="eastAsia"/>
          <w:kern w:val="0"/>
          <w:sz w:val="32"/>
          <w:szCs w:val="32"/>
        </w:rPr>
        <w:t>2</w:t>
      </w:r>
      <w:r w:rsidR="00CA2E68" w:rsidRPr="00470156">
        <w:rPr>
          <w:rFonts w:ascii="仿宋" w:eastAsia="仿宋" w:hAnsi="仿宋" w:hint="eastAsia"/>
          <w:kern w:val="0"/>
          <w:sz w:val="32"/>
          <w:szCs w:val="32"/>
        </w:rPr>
        <w:t>人，其中行政人员</w:t>
      </w:r>
      <w:r w:rsidR="00296A57">
        <w:rPr>
          <w:rFonts w:ascii="仿宋" w:eastAsia="仿宋" w:hAnsi="仿宋" w:hint="eastAsia"/>
          <w:kern w:val="0"/>
          <w:sz w:val="32"/>
          <w:szCs w:val="32"/>
        </w:rPr>
        <w:t>49</w:t>
      </w:r>
      <w:r w:rsidR="00CA2E68" w:rsidRPr="00470156">
        <w:rPr>
          <w:rFonts w:ascii="仿宋" w:eastAsia="仿宋" w:hAnsi="仿宋" w:hint="eastAsia"/>
          <w:kern w:val="0"/>
          <w:sz w:val="32"/>
          <w:szCs w:val="32"/>
        </w:rPr>
        <w:t>人，参照公务员法管理的事业人员3人。落实政策人员1人，遗属1人。</w:t>
      </w:r>
    </w:p>
    <w:p w:rsidR="00557921"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三、收支预算总体情况</w:t>
      </w:r>
    </w:p>
    <w:p w:rsidR="00557921"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557921" w:rsidRPr="00470156">
        <w:rPr>
          <w:rFonts w:ascii="仿宋" w:eastAsia="仿宋" w:hAnsi="仿宋" w:hint="eastAsia"/>
          <w:kern w:val="0"/>
          <w:sz w:val="32"/>
          <w:szCs w:val="32"/>
        </w:rPr>
        <w:t>雨城区检察院201</w:t>
      </w:r>
      <w:r w:rsidR="00296A57">
        <w:rPr>
          <w:rFonts w:ascii="仿宋" w:eastAsia="仿宋" w:hAnsi="仿宋" w:hint="eastAsia"/>
          <w:kern w:val="0"/>
          <w:sz w:val="32"/>
          <w:szCs w:val="32"/>
        </w:rPr>
        <w:t>8</w:t>
      </w:r>
      <w:r w:rsidR="00557921" w:rsidRPr="00470156">
        <w:rPr>
          <w:rFonts w:ascii="仿宋" w:eastAsia="仿宋" w:hAnsi="仿宋" w:hint="eastAsia"/>
          <w:kern w:val="0"/>
          <w:sz w:val="32"/>
          <w:szCs w:val="32"/>
        </w:rPr>
        <w:t xml:space="preserve">年部门预算收入总数 </w:t>
      </w:r>
      <w:r w:rsidR="00296A57">
        <w:rPr>
          <w:rFonts w:ascii="仿宋" w:eastAsia="仿宋" w:hAnsi="仿宋" w:hint="eastAsia"/>
          <w:kern w:val="0"/>
          <w:sz w:val="32"/>
          <w:szCs w:val="32"/>
        </w:rPr>
        <w:t>681.67</w:t>
      </w:r>
      <w:r w:rsidR="00557921" w:rsidRPr="00470156">
        <w:rPr>
          <w:rFonts w:ascii="仿宋" w:eastAsia="仿宋" w:hAnsi="仿宋" w:hint="eastAsia"/>
          <w:kern w:val="0"/>
          <w:sz w:val="32"/>
          <w:szCs w:val="32"/>
        </w:rPr>
        <w:t>万元，</w:t>
      </w:r>
      <w:r w:rsidR="0098671F" w:rsidRPr="009C3887">
        <w:rPr>
          <w:rFonts w:ascii="仿宋" w:eastAsia="仿宋" w:hAnsi="仿宋"/>
          <w:kern w:val="0"/>
          <w:sz w:val="32"/>
          <w:szCs w:val="32"/>
        </w:rPr>
        <w:t>全部为当年财政拨款收入</w:t>
      </w:r>
      <w:r w:rsidR="0098671F" w:rsidRPr="00470156">
        <w:rPr>
          <w:rFonts w:ascii="仿宋" w:eastAsia="仿宋" w:hAnsi="仿宋" w:hint="eastAsia"/>
          <w:kern w:val="0"/>
          <w:sz w:val="32"/>
          <w:szCs w:val="32"/>
        </w:rPr>
        <w:t>。</w:t>
      </w:r>
      <w:r w:rsidR="00557921" w:rsidRPr="00470156">
        <w:rPr>
          <w:rFonts w:ascii="仿宋" w:eastAsia="仿宋" w:hAnsi="仿宋" w:hint="eastAsia"/>
          <w:kern w:val="0"/>
          <w:sz w:val="32"/>
          <w:szCs w:val="32"/>
        </w:rPr>
        <w:t>预算支出总数</w:t>
      </w:r>
      <w:r w:rsidR="00F75EA5">
        <w:rPr>
          <w:rFonts w:ascii="仿宋" w:eastAsia="仿宋" w:hAnsi="仿宋" w:hint="eastAsia"/>
          <w:kern w:val="0"/>
          <w:sz w:val="32"/>
          <w:szCs w:val="32"/>
        </w:rPr>
        <w:t>681.67</w:t>
      </w:r>
      <w:r w:rsidR="00557921" w:rsidRPr="00470156">
        <w:rPr>
          <w:rFonts w:ascii="仿宋" w:eastAsia="仿宋" w:hAnsi="仿宋" w:hint="eastAsia"/>
          <w:kern w:val="0"/>
          <w:sz w:val="32"/>
          <w:szCs w:val="32"/>
        </w:rPr>
        <w:t>万元，</w:t>
      </w:r>
      <w:r w:rsidR="0098671F" w:rsidRPr="00470156">
        <w:rPr>
          <w:rFonts w:ascii="仿宋" w:eastAsia="仿宋" w:hAnsi="仿宋" w:hint="eastAsia"/>
          <w:kern w:val="0"/>
          <w:sz w:val="32"/>
          <w:szCs w:val="32"/>
        </w:rPr>
        <w:t>其中：人员支出</w:t>
      </w:r>
      <w:r w:rsidR="00296A57">
        <w:rPr>
          <w:rFonts w:ascii="仿宋" w:eastAsia="仿宋" w:hAnsi="仿宋" w:hint="eastAsia"/>
          <w:kern w:val="0"/>
          <w:sz w:val="32"/>
          <w:szCs w:val="32"/>
        </w:rPr>
        <w:t>548.37</w:t>
      </w:r>
      <w:r w:rsidR="0098671F" w:rsidRPr="00470156">
        <w:rPr>
          <w:rFonts w:ascii="仿宋" w:eastAsia="仿宋" w:hAnsi="仿宋" w:hint="eastAsia"/>
          <w:kern w:val="0"/>
          <w:sz w:val="32"/>
          <w:szCs w:val="32"/>
        </w:rPr>
        <w:t>万元，公用支出</w:t>
      </w:r>
      <w:r w:rsidR="00296A57">
        <w:rPr>
          <w:rFonts w:ascii="仿宋" w:eastAsia="仿宋" w:hAnsi="仿宋" w:hint="eastAsia"/>
          <w:kern w:val="0"/>
          <w:sz w:val="32"/>
          <w:szCs w:val="32"/>
        </w:rPr>
        <w:t>128.87</w:t>
      </w:r>
      <w:r w:rsidR="0098671F" w:rsidRPr="00470156">
        <w:rPr>
          <w:rFonts w:ascii="仿宋" w:eastAsia="仿宋" w:hAnsi="仿宋" w:hint="eastAsia"/>
          <w:kern w:val="0"/>
          <w:sz w:val="32"/>
          <w:szCs w:val="32"/>
        </w:rPr>
        <w:t>万元</w:t>
      </w:r>
      <w:r w:rsidR="00F33EE3" w:rsidRPr="00470156">
        <w:rPr>
          <w:rFonts w:ascii="仿宋" w:eastAsia="仿宋" w:hAnsi="仿宋" w:hint="eastAsia"/>
          <w:kern w:val="0"/>
          <w:sz w:val="32"/>
          <w:szCs w:val="32"/>
        </w:rPr>
        <w:t>，</w:t>
      </w:r>
      <w:r w:rsidR="00F33EE3" w:rsidRPr="009C3887">
        <w:rPr>
          <w:rFonts w:ascii="仿宋" w:eastAsia="仿宋" w:hAnsi="仿宋"/>
          <w:kern w:val="0"/>
          <w:sz w:val="32"/>
          <w:szCs w:val="32"/>
        </w:rPr>
        <w:t>对个人和家庭补助支出</w:t>
      </w:r>
      <w:r w:rsidR="00296A57">
        <w:rPr>
          <w:rFonts w:ascii="仿宋" w:eastAsia="仿宋" w:hAnsi="仿宋" w:hint="eastAsia"/>
          <w:kern w:val="0"/>
          <w:sz w:val="32"/>
          <w:szCs w:val="32"/>
        </w:rPr>
        <w:t>1.02</w:t>
      </w:r>
      <w:r w:rsidR="00F33EE3" w:rsidRPr="009C3887">
        <w:rPr>
          <w:rFonts w:ascii="仿宋" w:eastAsia="仿宋" w:hAnsi="仿宋"/>
          <w:kern w:val="0"/>
          <w:sz w:val="32"/>
          <w:szCs w:val="32"/>
        </w:rPr>
        <w:t>万元</w:t>
      </w:r>
      <w:r w:rsidR="00F75EA5">
        <w:rPr>
          <w:rFonts w:ascii="仿宋" w:eastAsia="仿宋" w:hAnsi="仿宋" w:hint="eastAsia"/>
          <w:kern w:val="0"/>
          <w:sz w:val="32"/>
          <w:szCs w:val="32"/>
        </w:rPr>
        <w:t>，项目支出3.41万元。</w:t>
      </w:r>
    </w:p>
    <w:p w:rsidR="009C3887" w:rsidRPr="009C3887" w:rsidRDefault="009C3887" w:rsidP="00470156">
      <w:pPr>
        <w:pStyle w:val="a6"/>
        <w:spacing w:line="560" w:lineRule="exact"/>
        <w:rPr>
          <w:rFonts w:ascii="仿宋" w:eastAsia="仿宋" w:hAnsi="仿宋"/>
          <w:kern w:val="0"/>
          <w:sz w:val="32"/>
          <w:szCs w:val="32"/>
        </w:rPr>
      </w:pPr>
      <w:r w:rsidRPr="009C3887">
        <w:rPr>
          <w:rFonts w:ascii="仿宋" w:eastAsia="仿宋" w:hAnsi="仿宋"/>
          <w:kern w:val="0"/>
          <w:sz w:val="32"/>
          <w:szCs w:val="32"/>
        </w:rPr>
        <w:lastRenderedPageBreak/>
        <w:t xml:space="preserve">四、收支预算增减变化情况 </w:t>
      </w:r>
    </w:p>
    <w:p w:rsidR="00F75EA5" w:rsidRPr="001B7168" w:rsidRDefault="0098671F" w:rsidP="00F75EA5">
      <w:pPr>
        <w:widowControl/>
        <w:shd w:val="clear" w:color="auto" w:fill="FFFFFF"/>
        <w:spacing w:before="100" w:beforeAutospacing="1" w:after="100" w:afterAutospacing="1"/>
        <w:ind w:firstLine="640"/>
        <w:jc w:val="left"/>
        <w:rPr>
          <w:rFonts w:ascii="仿宋" w:eastAsia="仿宋" w:hAnsi="仿宋"/>
          <w:kern w:val="0"/>
          <w:sz w:val="32"/>
          <w:szCs w:val="32"/>
        </w:rPr>
      </w:pPr>
      <w:r w:rsidRPr="00470156">
        <w:rPr>
          <w:rFonts w:ascii="仿宋" w:eastAsia="仿宋" w:hAnsi="仿宋" w:hint="eastAsia"/>
          <w:kern w:val="0"/>
          <w:sz w:val="32"/>
          <w:szCs w:val="32"/>
        </w:rPr>
        <w:t>区检察院201</w:t>
      </w:r>
      <w:r w:rsidR="00AB39A2">
        <w:rPr>
          <w:rFonts w:ascii="仿宋" w:eastAsia="仿宋" w:hAnsi="仿宋" w:hint="eastAsia"/>
          <w:kern w:val="0"/>
          <w:sz w:val="32"/>
          <w:szCs w:val="32"/>
        </w:rPr>
        <w:t>8</w:t>
      </w:r>
      <w:r w:rsidRPr="00470156">
        <w:rPr>
          <w:rFonts w:ascii="仿宋" w:eastAsia="仿宋" w:hAnsi="仿宋" w:hint="eastAsia"/>
          <w:kern w:val="0"/>
          <w:sz w:val="32"/>
          <w:szCs w:val="32"/>
        </w:rPr>
        <w:t>年收入预算总额为</w:t>
      </w:r>
      <w:r w:rsidR="00AB39A2">
        <w:rPr>
          <w:rFonts w:ascii="仿宋" w:eastAsia="仿宋" w:hAnsi="仿宋" w:hint="eastAsia"/>
          <w:kern w:val="0"/>
          <w:sz w:val="32"/>
          <w:szCs w:val="32"/>
        </w:rPr>
        <w:t>681.67</w:t>
      </w:r>
      <w:r w:rsidRPr="00470156">
        <w:rPr>
          <w:rFonts w:ascii="仿宋" w:eastAsia="仿宋" w:hAnsi="仿宋" w:hint="eastAsia"/>
          <w:kern w:val="0"/>
          <w:sz w:val="32"/>
          <w:szCs w:val="32"/>
        </w:rPr>
        <w:t>万元，较201</w:t>
      </w:r>
      <w:r w:rsidR="00296A57">
        <w:rPr>
          <w:rFonts w:ascii="仿宋" w:eastAsia="仿宋" w:hAnsi="仿宋" w:hint="eastAsia"/>
          <w:kern w:val="0"/>
          <w:sz w:val="32"/>
          <w:szCs w:val="32"/>
        </w:rPr>
        <w:t>7</w:t>
      </w:r>
      <w:r w:rsidRPr="00470156">
        <w:rPr>
          <w:rFonts w:ascii="仿宋" w:eastAsia="仿宋" w:hAnsi="仿宋" w:hint="eastAsia"/>
          <w:kern w:val="0"/>
          <w:sz w:val="32"/>
          <w:szCs w:val="32"/>
        </w:rPr>
        <w:t>年部门预算收入总数</w:t>
      </w:r>
      <w:r w:rsidR="00296A57">
        <w:rPr>
          <w:rFonts w:ascii="仿宋" w:eastAsia="仿宋" w:hAnsi="仿宋" w:hint="eastAsia"/>
          <w:kern w:val="0"/>
          <w:sz w:val="32"/>
          <w:szCs w:val="32"/>
        </w:rPr>
        <w:t>562.87</w:t>
      </w:r>
      <w:r w:rsidRPr="00470156">
        <w:rPr>
          <w:rFonts w:ascii="仿宋" w:eastAsia="仿宋" w:hAnsi="仿宋" w:hint="eastAsia"/>
          <w:kern w:val="0"/>
          <w:sz w:val="32"/>
          <w:szCs w:val="32"/>
        </w:rPr>
        <w:t>万元增长2</w:t>
      </w:r>
      <w:r w:rsidR="00AB39A2">
        <w:rPr>
          <w:rFonts w:ascii="仿宋" w:eastAsia="仿宋" w:hAnsi="仿宋" w:hint="eastAsia"/>
          <w:kern w:val="0"/>
          <w:sz w:val="32"/>
          <w:szCs w:val="32"/>
        </w:rPr>
        <w:t>1.11</w:t>
      </w:r>
      <w:r w:rsidRPr="00470156">
        <w:rPr>
          <w:rFonts w:ascii="仿宋" w:eastAsia="仿宋" w:hAnsi="仿宋" w:hint="eastAsia"/>
          <w:kern w:val="0"/>
          <w:sz w:val="32"/>
          <w:szCs w:val="32"/>
        </w:rPr>
        <w:t>%；201</w:t>
      </w:r>
      <w:r w:rsidR="00296A57">
        <w:rPr>
          <w:rFonts w:ascii="仿宋" w:eastAsia="仿宋" w:hAnsi="仿宋" w:hint="eastAsia"/>
          <w:kern w:val="0"/>
          <w:sz w:val="32"/>
          <w:szCs w:val="32"/>
        </w:rPr>
        <w:t>8</w:t>
      </w:r>
      <w:r w:rsidRPr="00470156">
        <w:rPr>
          <w:rFonts w:ascii="仿宋" w:eastAsia="仿宋" w:hAnsi="仿宋" w:hint="eastAsia"/>
          <w:kern w:val="0"/>
          <w:sz w:val="32"/>
          <w:szCs w:val="32"/>
        </w:rPr>
        <w:t>预算支出总数</w:t>
      </w:r>
      <w:r w:rsidR="00AB39A2">
        <w:rPr>
          <w:rFonts w:ascii="仿宋" w:eastAsia="仿宋" w:hAnsi="仿宋" w:hint="eastAsia"/>
          <w:kern w:val="0"/>
          <w:sz w:val="32"/>
          <w:szCs w:val="32"/>
        </w:rPr>
        <w:t>681.67</w:t>
      </w:r>
      <w:r w:rsidRPr="00470156">
        <w:rPr>
          <w:rFonts w:ascii="仿宋" w:eastAsia="仿宋" w:hAnsi="仿宋" w:hint="eastAsia"/>
          <w:kern w:val="0"/>
          <w:sz w:val="32"/>
          <w:szCs w:val="32"/>
        </w:rPr>
        <w:t>万元，较201</w:t>
      </w:r>
      <w:r w:rsidR="00296A57">
        <w:rPr>
          <w:rFonts w:ascii="仿宋" w:eastAsia="仿宋" w:hAnsi="仿宋" w:hint="eastAsia"/>
          <w:kern w:val="0"/>
          <w:sz w:val="32"/>
          <w:szCs w:val="32"/>
        </w:rPr>
        <w:t>7</w:t>
      </w:r>
      <w:r w:rsidRPr="00470156">
        <w:rPr>
          <w:rFonts w:ascii="仿宋" w:eastAsia="仿宋" w:hAnsi="仿宋" w:hint="eastAsia"/>
          <w:kern w:val="0"/>
          <w:sz w:val="32"/>
          <w:szCs w:val="32"/>
        </w:rPr>
        <w:t>年部门预算支出总数</w:t>
      </w:r>
      <w:r w:rsidR="00296A57">
        <w:rPr>
          <w:rFonts w:ascii="仿宋" w:eastAsia="仿宋" w:hAnsi="仿宋" w:hint="eastAsia"/>
          <w:kern w:val="0"/>
          <w:sz w:val="32"/>
          <w:szCs w:val="32"/>
        </w:rPr>
        <w:t>562.87</w:t>
      </w:r>
      <w:r w:rsidRPr="00470156">
        <w:rPr>
          <w:rFonts w:ascii="仿宋" w:eastAsia="仿宋" w:hAnsi="仿宋" w:hint="eastAsia"/>
          <w:kern w:val="0"/>
          <w:sz w:val="32"/>
          <w:szCs w:val="32"/>
        </w:rPr>
        <w:t>万元增长2</w:t>
      </w:r>
      <w:r w:rsidR="00AB39A2">
        <w:rPr>
          <w:rFonts w:ascii="仿宋" w:eastAsia="仿宋" w:hAnsi="仿宋" w:hint="eastAsia"/>
          <w:kern w:val="0"/>
          <w:sz w:val="32"/>
          <w:szCs w:val="32"/>
        </w:rPr>
        <w:t>1.11</w:t>
      </w:r>
      <w:r w:rsidRPr="00470156">
        <w:rPr>
          <w:rFonts w:ascii="仿宋" w:eastAsia="仿宋" w:hAnsi="仿宋" w:hint="eastAsia"/>
          <w:kern w:val="0"/>
          <w:sz w:val="32"/>
          <w:szCs w:val="32"/>
        </w:rPr>
        <w:t>％。</w:t>
      </w:r>
      <w:r w:rsidR="00F75EA5" w:rsidRPr="00F75EA5">
        <w:rPr>
          <w:rFonts w:ascii="仿宋" w:eastAsia="仿宋" w:hAnsi="仿宋" w:hint="eastAsia"/>
          <w:kern w:val="0"/>
          <w:sz w:val="32"/>
          <w:szCs w:val="32"/>
        </w:rPr>
        <w:t>增加原因：1、司法责任制改革后，员额法院工资大幅增加，公积金、养老保险、医疗保险也随之增加。2、2018年将其他交通费用纳入年初预算。</w:t>
      </w:r>
      <w:r w:rsidR="00F75EA5" w:rsidRPr="001B7168">
        <w:rPr>
          <w:rFonts w:ascii="仿宋" w:eastAsia="仿宋" w:hAnsi="仿宋" w:hint="eastAsia"/>
          <w:kern w:val="0"/>
          <w:sz w:val="32"/>
          <w:szCs w:val="32"/>
        </w:rPr>
        <w:t>   </w:t>
      </w:r>
    </w:p>
    <w:p w:rsidR="00F75EA5" w:rsidRDefault="0098671F" w:rsidP="00F75EA5">
      <w:pPr>
        <w:widowControl/>
        <w:shd w:val="clear" w:color="auto" w:fill="FFFFFF"/>
        <w:spacing w:before="100" w:beforeAutospacing="1" w:after="100" w:afterAutospacing="1"/>
        <w:ind w:firstLine="640"/>
        <w:jc w:val="left"/>
        <w:rPr>
          <w:rFonts w:ascii="仿宋" w:eastAsia="仿宋" w:hAnsi="仿宋"/>
          <w:kern w:val="0"/>
          <w:sz w:val="32"/>
          <w:szCs w:val="32"/>
        </w:rPr>
      </w:pPr>
      <w:r w:rsidRPr="00470156">
        <w:rPr>
          <w:rFonts w:ascii="仿宋" w:eastAsia="仿宋" w:hAnsi="仿宋" w:hint="eastAsia"/>
          <w:kern w:val="0"/>
          <w:sz w:val="32"/>
          <w:szCs w:val="32"/>
        </w:rPr>
        <w:t>五</w:t>
      </w:r>
      <w:r w:rsidR="00CD1C39" w:rsidRPr="00470156">
        <w:rPr>
          <w:rFonts w:ascii="仿宋" w:eastAsia="仿宋" w:hAnsi="仿宋" w:hint="eastAsia"/>
          <w:kern w:val="0"/>
          <w:sz w:val="32"/>
          <w:szCs w:val="32"/>
        </w:rPr>
        <w:t>、财政拨款支出预算安排情况</w:t>
      </w:r>
    </w:p>
    <w:p w:rsidR="00F75EA5" w:rsidRDefault="00F75EA5" w:rsidP="00F75EA5">
      <w:pPr>
        <w:widowControl/>
        <w:shd w:val="clear" w:color="auto" w:fill="FFFFFF"/>
        <w:spacing w:before="100" w:beforeAutospacing="1" w:after="100" w:afterAutospacing="1"/>
        <w:jc w:val="left"/>
        <w:rPr>
          <w:rFonts w:ascii="仿宋" w:eastAsia="仿宋" w:hAnsi="仿宋"/>
          <w:kern w:val="0"/>
          <w:sz w:val="32"/>
          <w:szCs w:val="32"/>
        </w:rPr>
      </w:pPr>
      <w:r>
        <w:rPr>
          <w:rFonts w:ascii="仿宋" w:eastAsia="仿宋" w:hAnsi="仿宋" w:hint="eastAsia"/>
          <w:kern w:val="0"/>
          <w:sz w:val="32"/>
          <w:szCs w:val="32"/>
        </w:rPr>
        <w:t xml:space="preserve">    </w:t>
      </w:r>
      <w:r w:rsidR="00CA2E68" w:rsidRPr="00470156">
        <w:rPr>
          <w:rFonts w:ascii="仿宋" w:eastAsia="仿宋" w:hAnsi="仿宋" w:hint="eastAsia"/>
          <w:kern w:val="0"/>
          <w:sz w:val="32"/>
          <w:szCs w:val="32"/>
        </w:rPr>
        <w:t>区检察院</w:t>
      </w:r>
      <w:r w:rsidR="00CD1C39" w:rsidRPr="00470156">
        <w:rPr>
          <w:rFonts w:ascii="仿宋" w:eastAsia="仿宋" w:hAnsi="仿宋" w:hint="eastAsia"/>
          <w:kern w:val="0"/>
          <w:sz w:val="32"/>
          <w:szCs w:val="32"/>
        </w:rPr>
        <w:t>201</w:t>
      </w:r>
      <w:r w:rsidR="00296A57">
        <w:rPr>
          <w:rFonts w:ascii="仿宋" w:eastAsia="仿宋" w:hAnsi="仿宋" w:hint="eastAsia"/>
          <w:kern w:val="0"/>
          <w:sz w:val="32"/>
          <w:szCs w:val="32"/>
        </w:rPr>
        <w:t>8</w:t>
      </w:r>
      <w:r w:rsidR="00CD1C39" w:rsidRPr="00470156">
        <w:rPr>
          <w:rFonts w:ascii="仿宋" w:eastAsia="仿宋" w:hAnsi="仿宋" w:hint="eastAsia"/>
          <w:kern w:val="0"/>
          <w:sz w:val="32"/>
          <w:szCs w:val="32"/>
        </w:rPr>
        <w:t>年部门预算安排财政拨款支出主要用于保障该部门机构正常运转、完成日常工作任务。其中：</w:t>
      </w:r>
      <w:r w:rsidR="00CD1C39" w:rsidRPr="00470156">
        <w:rPr>
          <w:rFonts w:ascii="仿宋" w:eastAsia="仿宋" w:hAnsi="仿宋" w:hint="eastAsia"/>
          <w:kern w:val="0"/>
          <w:sz w:val="32"/>
          <w:szCs w:val="32"/>
        </w:rPr>
        <w:br/>
      </w:r>
      <w:r w:rsidR="00D57F99"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基本支出，是用于保障区</w:t>
      </w:r>
      <w:r w:rsidR="00CA2E68" w:rsidRPr="00470156">
        <w:rPr>
          <w:rFonts w:ascii="仿宋" w:eastAsia="仿宋" w:hAnsi="仿宋" w:hint="eastAsia"/>
          <w:kern w:val="0"/>
          <w:sz w:val="32"/>
          <w:szCs w:val="32"/>
        </w:rPr>
        <w:t>检察院</w:t>
      </w:r>
      <w:r w:rsidR="00CD1C39" w:rsidRPr="00470156">
        <w:rPr>
          <w:rFonts w:ascii="仿宋" w:eastAsia="仿宋" w:hAnsi="仿宋" w:hint="eastAsia"/>
          <w:kern w:val="0"/>
          <w:sz w:val="32"/>
          <w:szCs w:val="32"/>
        </w:rPr>
        <w:t>机关机构正常运转的日常支出，包括基本工资、津贴补贴、社保缴费等人员经费以及办公费、邮电费、水电费等日常公用经费。</w:t>
      </w:r>
    </w:p>
    <w:p w:rsidR="00F75EA5" w:rsidRPr="00CD2F12" w:rsidRDefault="00F75EA5" w:rsidP="00F75EA5">
      <w:pPr>
        <w:widowControl/>
        <w:shd w:val="clear" w:color="auto" w:fill="FFFFFF"/>
        <w:spacing w:before="100" w:beforeAutospacing="1" w:after="100" w:afterAutospacing="1"/>
        <w:jc w:val="left"/>
        <w:rPr>
          <w:rFonts w:ascii="仿宋" w:eastAsia="仿宋" w:hAnsi="仿宋"/>
          <w:kern w:val="0"/>
          <w:sz w:val="32"/>
          <w:szCs w:val="32"/>
        </w:rPr>
      </w:pPr>
      <w:r>
        <w:rPr>
          <w:rFonts w:ascii="仿宋_GB2312" w:eastAsia="仿宋_GB2312" w:hAnsi="宋体" w:cs="宋体" w:hint="eastAsia"/>
          <w:color w:val="333333"/>
          <w:kern w:val="0"/>
          <w:sz w:val="32"/>
          <w:szCs w:val="32"/>
        </w:rPr>
        <w:t xml:space="preserve">  </w:t>
      </w:r>
      <w:r w:rsidRPr="00CD2F12">
        <w:rPr>
          <w:rFonts w:ascii="仿宋" w:eastAsia="仿宋" w:hAnsi="仿宋" w:hint="eastAsia"/>
          <w:kern w:val="0"/>
          <w:sz w:val="32"/>
          <w:szCs w:val="32"/>
        </w:rPr>
        <w:t xml:space="preserve"> 项目支出，是用于保障区</w:t>
      </w:r>
      <w:r w:rsidR="00CD2F12">
        <w:rPr>
          <w:rFonts w:ascii="仿宋" w:eastAsia="仿宋" w:hAnsi="仿宋" w:hint="eastAsia"/>
          <w:kern w:val="0"/>
          <w:sz w:val="32"/>
          <w:szCs w:val="32"/>
        </w:rPr>
        <w:t>检察院</w:t>
      </w:r>
      <w:r w:rsidRPr="00CD2F12">
        <w:rPr>
          <w:rFonts w:ascii="仿宋" w:eastAsia="仿宋" w:hAnsi="仿宋" w:hint="eastAsia"/>
          <w:kern w:val="0"/>
          <w:sz w:val="32"/>
          <w:szCs w:val="32"/>
        </w:rPr>
        <w:t>机关为完成特定的行政工作任务或事业发展目标，用于专项业务工作的经费支出</w:t>
      </w:r>
    </w:p>
    <w:p w:rsidR="00F75EA5" w:rsidRPr="00470156" w:rsidRDefault="00F75EA5"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Pr="00470156">
        <w:rPr>
          <w:rFonts w:ascii="仿宋" w:eastAsia="仿宋" w:hAnsi="仿宋" w:hint="eastAsia"/>
          <w:kern w:val="0"/>
          <w:sz w:val="32"/>
          <w:szCs w:val="32"/>
        </w:rPr>
        <w:t>雨城区检察院201</w:t>
      </w:r>
      <w:r>
        <w:rPr>
          <w:rFonts w:ascii="仿宋" w:eastAsia="仿宋" w:hAnsi="仿宋" w:hint="eastAsia"/>
          <w:kern w:val="0"/>
          <w:sz w:val="32"/>
          <w:szCs w:val="32"/>
        </w:rPr>
        <w:t>8</w:t>
      </w:r>
      <w:r w:rsidRPr="00470156">
        <w:rPr>
          <w:rFonts w:ascii="仿宋" w:eastAsia="仿宋" w:hAnsi="仿宋" w:hint="eastAsia"/>
          <w:kern w:val="0"/>
          <w:sz w:val="32"/>
          <w:szCs w:val="32"/>
        </w:rPr>
        <w:t>年部门支出预算总数</w:t>
      </w:r>
      <w:r w:rsidR="00AB0C83">
        <w:rPr>
          <w:rFonts w:ascii="仿宋" w:eastAsia="仿宋" w:hAnsi="仿宋" w:hint="eastAsia"/>
          <w:kern w:val="0"/>
          <w:sz w:val="32"/>
          <w:szCs w:val="32"/>
        </w:rPr>
        <w:t>681.67</w:t>
      </w:r>
      <w:r w:rsidRPr="00470156">
        <w:rPr>
          <w:rFonts w:ascii="仿宋" w:eastAsia="仿宋" w:hAnsi="仿宋" w:hint="eastAsia"/>
          <w:kern w:val="0"/>
          <w:sz w:val="32"/>
          <w:szCs w:val="32"/>
        </w:rPr>
        <w:t>万元，其中：人员支出</w:t>
      </w:r>
      <w:r>
        <w:rPr>
          <w:rFonts w:ascii="仿宋" w:eastAsia="仿宋" w:hAnsi="仿宋" w:hint="eastAsia"/>
          <w:kern w:val="0"/>
          <w:sz w:val="32"/>
          <w:szCs w:val="32"/>
        </w:rPr>
        <w:t>548.37</w:t>
      </w:r>
      <w:r w:rsidRPr="00470156">
        <w:rPr>
          <w:rFonts w:ascii="仿宋" w:eastAsia="仿宋" w:hAnsi="仿宋" w:hint="eastAsia"/>
          <w:kern w:val="0"/>
          <w:sz w:val="32"/>
          <w:szCs w:val="32"/>
        </w:rPr>
        <w:t>万元，公用支出</w:t>
      </w:r>
      <w:r>
        <w:rPr>
          <w:rFonts w:ascii="仿宋" w:eastAsia="仿宋" w:hAnsi="仿宋" w:hint="eastAsia"/>
          <w:kern w:val="0"/>
          <w:sz w:val="32"/>
          <w:szCs w:val="32"/>
        </w:rPr>
        <w:t>128.87</w:t>
      </w:r>
      <w:r w:rsidRPr="00470156">
        <w:rPr>
          <w:rFonts w:ascii="仿宋" w:eastAsia="仿宋" w:hAnsi="仿宋" w:hint="eastAsia"/>
          <w:kern w:val="0"/>
          <w:sz w:val="32"/>
          <w:szCs w:val="32"/>
        </w:rPr>
        <w:t>万元。</w:t>
      </w:r>
      <w:r w:rsidRPr="00470156">
        <w:rPr>
          <w:rFonts w:ascii="仿宋" w:eastAsia="仿宋" w:hAnsi="仿宋" w:hint="eastAsia"/>
          <w:kern w:val="0"/>
          <w:sz w:val="32"/>
          <w:szCs w:val="32"/>
        </w:rPr>
        <w:br/>
      </w:r>
    </w:p>
    <w:p w:rsidR="00CA2E68" w:rsidRPr="00470156" w:rsidRDefault="00470156"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区</w:t>
      </w:r>
      <w:r w:rsidR="00CA2E68" w:rsidRPr="00470156">
        <w:rPr>
          <w:rFonts w:ascii="仿宋" w:eastAsia="仿宋" w:hAnsi="仿宋" w:hint="eastAsia"/>
          <w:kern w:val="0"/>
          <w:sz w:val="32"/>
          <w:szCs w:val="32"/>
        </w:rPr>
        <w:t>检察院</w:t>
      </w:r>
      <w:r w:rsidR="00CD1C39" w:rsidRPr="00470156">
        <w:rPr>
          <w:rFonts w:ascii="仿宋" w:eastAsia="仿宋" w:hAnsi="仿宋" w:hint="eastAsia"/>
          <w:kern w:val="0"/>
          <w:sz w:val="32"/>
          <w:szCs w:val="32"/>
        </w:rPr>
        <w:t>201</w:t>
      </w:r>
      <w:r w:rsidR="00296A57">
        <w:rPr>
          <w:rFonts w:ascii="仿宋" w:eastAsia="仿宋" w:hAnsi="仿宋" w:hint="eastAsia"/>
          <w:kern w:val="0"/>
          <w:sz w:val="32"/>
          <w:szCs w:val="32"/>
        </w:rPr>
        <w:t>8</w:t>
      </w:r>
      <w:r w:rsidR="00CD1C39" w:rsidRPr="00470156">
        <w:rPr>
          <w:rFonts w:ascii="仿宋" w:eastAsia="仿宋" w:hAnsi="仿宋" w:hint="eastAsia"/>
          <w:kern w:val="0"/>
          <w:sz w:val="32"/>
          <w:szCs w:val="32"/>
        </w:rPr>
        <w:t>年部门预算财政拨款支出按支出功能分类主要用于以下方面:</w:t>
      </w:r>
      <w:r w:rsidR="00CD1C39" w:rsidRPr="00470156">
        <w:rPr>
          <w:rFonts w:ascii="仿宋" w:eastAsia="仿宋" w:hAnsi="仿宋" w:hint="eastAsia"/>
          <w:kern w:val="0"/>
          <w:sz w:val="32"/>
          <w:szCs w:val="32"/>
        </w:rPr>
        <w:br/>
      </w:r>
      <w:r w:rsidR="00D57F99" w:rsidRPr="00470156">
        <w:rPr>
          <w:rFonts w:ascii="仿宋" w:eastAsia="仿宋" w:hAnsi="仿宋" w:hint="eastAsia"/>
          <w:kern w:val="0"/>
          <w:sz w:val="32"/>
          <w:szCs w:val="32"/>
        </w:rPr>
        <w:lastRenderedPageBreak/>
        <w:t xml:space="preserve">  </w:t>
      </w:r>
      <w:r w:rsidR="00CD1C39" w:rsidRPr="00470156">
        <w:rPr>
          <w:rFonts w:ascii="仿宋" w:eastAsia="仿宋" w:hAnsi="仿宋" w:hint="eastAsia"/>
          <w:kern w:val="0"/>
          <w:sz w:val="32"/>
          <w:szCs w:val="32"/>
        </w:rPr>
        <w:t>（一）一般公共服务支出</w:t>
      </w:r>
      <w:r w:rsidR="00AB0C83">
        <w:rPr>
          <w:rFonts w:ascii="仿宋" w:eastAsia="仿宋" w:hAnsi="仿宋" w:hint="eastAsia"/>
          <w:kern w:val="0"/>
          <w:sz w:val="32"/>
          <w:szCs w:val="32"/>
        </w:rPr>
        <w:t>518.51</w:t>
      </w:r>
      <w:r w:rsidR="00CD1C39" w:rsidRPr="00470156">
        <w:rPr>
          <w:rFonts w:ascii="仿宋" w:eastAsia="仿宋" w:hAnsi="仿宋" w:hint="eastAsia"/>
          <w:kern w:val="0"/>
          <w:sz w:val="32"/>
          <w:szCs w:val="32"/>
        </w:rPr>
        <w:t>万元。主要用于：人员工资、日常运转以及为完成</w:t>
      </w:r>
      <w:r w:rsidR="00CA2E68" w:rsidRPr="00470156">
        <w:rPr>
          <w:rFonts w:ascii="仿宋" w:eastAsia="仿宋" w:hAnsi="仿宋" w:hint="eastAsia"/>
          <w:kern w:val="0"/>
          <w:sz w:val="32"/>
          <w:szCs w:val="32"/>
        </w:rPr>
        <w:t>检察</w:t>
      </w:r>
      <w:r w:rsidR="00CD1C39" w:rsidRPr="00470156">
        <w:rPr>
          <w:rFonts w:ascii="仿宋" w:eastAsia="仿宋" w:hAnsi="仿宋" w:hint="eastAsia"/>
          <w:kern w:val="0"/>
          <w:sz w:val="32"/>
          <w:szCs w:val="32"/>
        </w:rPr>
        <w:t>特定行政工作任务支出</w:t>
      </w:r>
      <w:r w:rsidR="00CA2E68" w:rsidRPr="00470156">
        <w:rPr>
          <w:rFonts w:ascii="仿宋" w:eastAsia="仿宋" w:hAnsi="仿宋" w:hint="eastAsia"/>
          <w:kern w:val="0"/>
          <w:sz w:val="32"/>
          <w:szCs w:val="32"/>
        </w:rPr>
        <w:t>；</w:t>
      </w:r>
    </w:p>
    <w:p w:rsidR="008C0756" w:rsidRPr="00470156" w:rsidRDefault="00D57F9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（二）社会保障和就业支出</w:t>
      </w:r>
      <w:r w:rsidR="00F96E6E">
        <w:rPr>
          <w:rFonts w:ascii="仿宋" w:eastAsia="仿宋" w:hAnsi="仿宋" w:hint="eastAsia"/>
          <w:kern w:val="0"/>
          <w:sz w:val="32"/>
          <w:szCs w:val="32"/>
        </w:rPr>
        <w:t>77.07</w:t>
      </w:r>
      <w:r w:rsidR="00CD1C39" w:rsidRPr="00470156">
        <w:rPr>
          <w:rFonts w:ascii="仿宋" w:eastAsia="仿宋" w:hAnsi="仿宋" w:hint="eastAsia"/>
          <w:kern w:val="0"/>
          <w:sz w:val="32"/>
          <w:szCs w:val="32"/>
        </w:rPr>
        <w:t>万元。主要用于：按照规定标准为职工缴纳的</w:t>
      </w:r>
      <w:r w:rsidR="006B55FC" w:rsidRPr="00470156">
        <w:rPr>
          <w:rFonts w:ascii="仿宋" w:eastAsia="仿宋" w:hAnsi="仿宋" w:hint="eastAsia"/>
          <w:kern w:val="0"/>
          <w:sz w:val="32"/>
          <w:szCs w:val="32"/>
        </w:rPr>
        <w:t>机关</w:t>
      </w:r>
      <w:r w:rsidR="00CD1C39" w:rsidRPr="00470156">
        <w:rPr>
          <w:rFonts w:ascii="仿宋" w:eastAsia="仿宋" w:hAnsi="仿宋" w:hint="eastAsia"/>
          <w:kern w:val="0"/>
          <w:sz w:val="32"/>
          <w:szCs w:val="32"/>
        </w:rPr>
        <w:t>事业单位基本养老保险费。</w:t>
      </w:r>
      <w:r w:rsidR="00CD1C39" w:rsidRPr="00470156">
        <w:rPr>
          <w:rFonts w:ascii="仿宋" w:eastAsia="仿宋" w:hAnsi="仿宋" w:hint="eastAsia"/>
          <w:kern w:val="0"/>
          <w:sz w:val="32"/>
          <w:szCs w:val="32"/>
        </w:rPr>
        <w:br/>
      </w:r>
      <w:r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（三）医疗卫生支出</w:t>
      </w:r>
      <w:r w:rsidR="00F96E6E">
        <w:rPr>
          <w:rFonts w:ascii="仿宋" w:eastAsia="仿宋" w:hAnsi="仿宋" w:hint="eastAsia"/>
          <w:kern w:val="0"/>
          <w:sz w:val="32"/>
          <w:szCs w:val="32"/>
        </w:rPr>
        <w:t>39.85</w:t>
      </w:r>
      <w:r w:rsidR="00CD1C39" w:rsidRPr="00470156">
        <w:rPr>
          <w:rFonts w:ascii="仿宋" w:eastAsia="仿宋" w:hAnsi="仿宋" w:hint="eastAsia"/>
          <w:kern w:val="0"/>
          <w:sz w:val="32"/>
          <w:szCs w:val="32"/>
        </w:rPr>
        <w:t>万元。主要用于：机关单位按照规定标准为职工缴纳的基本医疗保险费及公务员医疗补助等支出。</w:t>
      </w:r>
      <w:r w:rsidR="00CD1C39" w:rsidRPr="00470156">
        <w:rPr>
          <w:rFonts w:ascii="仿宋" w:eastAsia="仿宋" w:hAnsi="仿宋" w:hint="eastAsia"/>
          <w:kern w:val="0"/>
          <w:sz w:val="32"/>
          <w:szCs w:val="32"/>
        </w:rPr>
        <w:br/>
      </w:r>
      <w:r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（四）住房保障支出</w:t>
      </w:r>
      <w:r w:rsidR="00F96E6E">
        <w:rPr>
          <w:rFonts w:ascii="仿宋" w:eastAsia="仿宋" w:hAnsi="仿宋" w:hint="eastAsia"/>
          <w:kern w:val="0"/>
          <w:sz w:val="32"/>
          <w:szCs w:val="32"/>
        </w:rPr>
        <w:t>46.24</w:t>
      </w:r>
      <w:r w:rsidR="00CD1C39" w:rsidRPr="00470156">
        <w:rPr>
          <w:rFonts w:ascii="仿宋" w:eastAsia="仿宋" w:hAnsi="仿宋" w:hint="eastAsia"/>
          <w:kern w:val="0"/>
          <w:sz w:val="32"/>
          <w:szCs w:val="32"/>
        </w:rPr>
        <w:t>万元。主要用于：机关单位按照规定标准为职工缴纳的住房公积金支出。。 </w:t>
      </w:r>
      <w:r w:rsidR="00CD1C39" w:rsidRPr="00470156">
        <w:rPr>
          <w:rFonts w:ascii="仿宋" w:eastAsia="仿宋" w:hAnsi="仿宋" w:hint="eastAsia"/>
          <w:kern w:val="0"/>
          <w:sz w:val="32"/>
          <w:szCs w:val="32"/>
        </w:rPr>
        <w:br/>
      </w:r>
      <w:r w:rsidR="00470156">
        <w:rPr>
          <w:rFonts w:ascii="仿宋" w:eastAsia="仿宋" w:hAnsi="仿宋" w:hint="eastAsia"/>
          <w:kern w:val="0"/>
          <w:sz w:val="32"/>
          <w:szCs w:val="32"/>
        </w:rPr>
        <w:t xml:space="preserve"> </w:t>
      </w:r>
      <w:r w:rsidR="0098671F" w:rsidRPr="00470156">
        <w:rPr>
          <w:rFonts w:ascii="仿宋" w:eastAsia="仿宋" w:hAnsi="仿宋" w:hint="eastAsia"/>
          <w:kern w:val="0"/>
          <w:sz w:val="32"/>
          <w:szCs w:val="32"/>
        </w:rPr>
        <w:t>六</w:t>
      </w:r>
      <w:r w:rsidR="00CD1C39" w:rsidRPr="00470156">
        <w:rPr>
          <w:rFonts w:ascii="仿宋" w:eastAsia="仿宋" w:hAnsi="仿宋" w:hint="eastAsia"/>
          <w:kern w:val="0"/>
          <w:sz w:val="32"/>
          <w:szCs w:val="32"/>
        </w:rPr>
        <w:t>、“三公”经费财政拨款预算安排情况</w:t>
      </w:r>
      <w:r w:rsidR="00CD1C39" w:rsidRPr="00470156">
        <w:rPr>
          <w:rFonts w:ascii="仿宋" w:eastAsia="仿宋" w:hAnsi="仿宋" w:hint="eastAsia"/>
          <w:kern w:val="0"/>
          <w:sz w:val="32"/>
          <w:szCs w:val="32"/>
        </w:rPr>
        <w:br/>
      </w:r>
      <w:r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201</w:t>
      </w:r>
      <w:r w:rsidR="00296A57">
        <w:rPr>
          <w:rFonts w:ascii="仿宋" w:eastAsia="仿宋" w:hAnsi="仿宋" w:hint="eastAsia"/>
          <w:kern w:val="0"/>
          <w:sz w:val="32"/>
          <w:szCs w:val="32"/>
        </w:rPr>
        <w:t>8</w:t>
      </w:r>
      <w:r w:rsidR="00CD1C39" w:rsidRPr="00470156">
        <w:rPr>
          <w:rFonts w:ascii="仿宋" w:eastAsia="仿宋" w:hAnsi="仿宋" w:hint="eastAsia"/>
          <w:kern w:val="0"/>
          <w:sz w:val="32"/>
          <w:szCs w:val="32"/>
        </w:rPr>
        <w:t>年“三公”经费财政拨款预算数</w:t>
      </w:r>
      <w:r w:rsidR="006B7DAD">
        <w:rPr>
          <w:rFonts w:ascii="仿宋" w:eastAsia="仿宋" w:hAnsi="仿宋" w:hint="eastAsia"/>
          <w:kern w:val="0"/>
          <w:sz w:val="32"/>
          <w:szCs w:val="32"/>
        </w:rPr>
        <w:t>14.59</w:t>
      </w:r>
      <w:r w:rsidR="00CD1C39" w:rsidRPr="00470156">
        <w:rPr>
          <w:rFonts w:ascii="仿宋" w:eastAsia="仿宋" w:hAnsi="仿宋" w:hint="eastAsia"/>
          <w:kern w:val="0"/>
          <w:sz w:val="32"/>
          <w:szCs w:val="32"/>
        </w:rPr>
        <w:t>万元，其中：公务接待费0.</w:t>
      </w:r>
      <w:r w:rsidR="00F96E6E">
        <w:rPr>
          <w:rFonts w:ascii="仿宋" w:eastAsia="仿宋" w:hAnsi="仿宋" w:hint="eastAsia"/>
          <w:kern w:val="0"/>
          <w:sz w:val="32"/>
          <w:szCs w:val="32"/>
        </w:rPr>
        <w:t>79</w:t>
      </w:r>
      <w:r w:rsidR="00CD1C39" w:rsidRPr="00470156">
        <w:rPr>
          <w:rFonts w:ascii="仿宋" w:eastAsia="仿宋" w:hAnsi="仿宋" w:hint="eastAsia"/>
          <w:kern w:val="0"/>
          <w:sz w:val="32"/>
          <w:szCs w:val="32"/>
        </w:rPr>
        <w:t>万元，公务用车购置</w:t>
      </w:r>
      <w:r w:rsidR="006E7731" w:rsidRPr="00470156">
        <w:rPr>
          <w:rFonts w:ascii="仿宋" w:eastAsia="仿宋" w:hAnsi="仿宋" w:hint="eastAsia"/>
          <w:kern w:val="0"/>
          <w:sz w:val="32"/>
          <w:szCs w:val="32"/>
        </w:rPr>
        <w:t>费</w:t>
      </w:r>
      <w:r w:rsidR="00F96E6E">
        <w:rPr>
          <w:rFonts w:ascii="仿宋" w:eastAsia="仿宋" w:hAnsi="仿宋" w:hint="eastAsia"/>
          <w:kern w:val="0"/>
          <w:sz w:val="32"/>
          <w:szCs w:val="32"/>
        </w:rPr>
        <w:t>0</w:t>
      </w:r>
      <w:r w:rsidR="006E7731" w:rsidRPr="00470156">
        <w:rPr>
          <w:rFonts w:ascii="仿宋" w:eastAsia="仿宋" w:hAnsi="仿宋" w:hint="eastAsia"/>
          <w:kern w:val="0"/>
          <w:sz w:val="32"/>
          <w:szCs w:val="32"/>
        </w:rPr>
        <w:t>万元，公务用车</w:t>
      </w:r>
      <w:r w:rsidR="00CD1C39" w:rsidRPr="00470156">
        <w:rPr>
          <w:rFonts w:ascii="仿宋" w:eastAsia="仿宋" w:hAnsi="仿宋" w:hint="eastAsia"/>
          <w:kern w:val="0"/>
          <w:sz w:val="32"/>
          <w:szCs w:val="32"/>
        </w:rPr>
        <w:t>运行维护费</w:t>
      </w:r>
      <w:r w:rsidR="006B7DAD">
        <w:rPr>
          <w:rFonts w:ascii="仿宋" w:eastAsia="仿宋" w:hAnsi="仿宋" w:hint="eastAsia"/>
          <w:kern w:val="0"/>
          <w:sz w:val="32"/>
          <w:szCs w:val="32"/>
        </w:rPr>
        <w:t>13.8</w:t>
      </w:r>
      <w:r w:rsidR="00CD1C39" w:rsidRPr="00470156">
        <w:rPr>
          <w:rFonts w:ascii="仿宋" w:eastAsia="仿宋" w:hAnsi="仿宋" w:hint="eastAsia"/>
          <w:kern w:val="0"/>
          <w:sz w:val="32"/>
          <w:szCs w:val="32"/>
        </w:rPr>
        <w:t>万元，201</w:t>
      </w:r>
      <w:r w:rsidR="00CD2F12">
        <w:rPr>
          <w:rFonts w:ascii="仿宋" w:eastAsia="仿宋" w:hAnsi="仿宋" w:hint="eastAsia"/>
          <w:kern w:val="0"/>
          <w:sz w:val="32"/>
          <w:szCs w:val="32"/>
        </w:rPr>
        <w:t>8</w:t>
      </w:r>
      <w:r w:rsidR="00CD1C39" w:rsidRPr="00470156">
        <w:rPr>
          <w:rFonts w:ascii="仿宋" w:eastAsia="仿宋" w:hAnsi="仿宋" w:hint="eastAsia"/>
          <w:kern w:val="0"/>
          <w:sz w:val="32"/>
          <w:szCs w:val="32"/>
        </w:rPr>
        <w:t>无因公出国（境）费用预算。</w:t>
      </w:r>
      <w:r w:rsidR="00CD1C39" w:rsidRPr="00470156">
        <w:rPr>
          <w:rFonts w:ascii="仿宋" w:eastAsia="仿宋" w:hAnsi="仿宋" w:hint="eastAsia"/>
          <w:kern w:val="0"/>
          <w:sz w:val="32"/>
          <w:szCs w:val="32"/>
        </w:rPr>
        <w:br/>
      </w:r>
      <w:r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（一）公务接待费</w:t>
      </w:r>
      <w:r w:rsidR="00F75EA5">
        <w:rPr>
          <w:rFonts w:ascii="仿宋" w:eastAsia="仿宋" w:hAnsi="仿宋" w:hint="eastAsia"/>
          <w:kern w:val="0"/>
          <w:sz w:val="32"/>
          <w:szCs w:val="32"/>
        </w:rPr>
        <w:t>较</w:t>
      </w:r>
      <w:r w:rsidR="00CD1C39" w:rsidRPr="00470156">
        <w:rPr>
          <w:rFonts w:ascii="仿宋" w:eastAsia="仿宋" w:hAnsi="仿宋" w:hint="eastAsia"/>
          <w:kern w:val="0"/>
          <w:sz w:val="32"/>
          <w:szCs w:val="32"/>
        </w:rPr>
        <w:t>201</w:t>
      </w:r>
      <w:r w:rsidR="00296A57">
        <w:rPr>
          <w:rFonts w:ascii="仿宋" w:eastAsia="仿宋" w:hAnsi="仿宋" w:hint="eastAsia"/>
          <w:kern w:val="0"/>
          <w:sz w:val="32"/>
          <w:szCs w:val="32"/>
        </w:rPr>
        <w:t>7</w:t>
      </w:r>
      <w:r w:rsidR="00CD1C39" w:rsidRPr="00470156">
        <w:rPr>
          <w:rFonts w:ascii="仿宋" w:eastAsia="仿宋" w:hAnsi="仿宋" w:hint="eastAsia"/>
          <w:kern w:val="0"/>
          <w:sz w:val="32"/>
          <w:szCs w:val="32"/>
        </w:rPr>
        <w:t>年</w:t>
      </w:r>
      <w:r w:rsidR="00F75EA5">
        <w:rPr>
          <w:rFonts w:ascii="仿宋" w:eastAsia="仿宋" w:hAnsi="仿宋" w:hint="eastAsia"/>
          <w:kern w:val="0"/>
          <w:sz w:val="32"/>
          <w:szCs w:val="32"/>
        </w:rPr>
        <w:t>无变化</w:t>
      </w:r>
      <w:r w:rsidR="00CD1C39" w:rsidRPr="00470156">
        <w:rPr>
          <w:rFonts w:ascii="仿宋" w:eastAsia="仿宋" w:hAnsi="仿宋" w:hint="eastAsia"/>
          <w:kern w:val="0"/>
          <w:sz w:val="32"/>
          <w:szCs w:val="32"/>
        </w:rPr>
        <w:t>。主要原因是我</w:t>
      </w:r>
      <w:r w:rsidR="006E7731" w:rsidRPr="00470156">
        <w:rPr>
          <w:rFonts w:ascii="仿宋" w:eastAsia="仿宋" w:hAnsi="仿宋" w:hint="eastAsia"/>
          <w:kern w:val="0"/>
          <w:sz w:val="32"/>
          <w:szCs w:val="32"/>
        </w:rPr>
        <w:t>院</w:t>
      </w:r>
      <w:r w:rsidR="00CD1C39" w:rsidRPr="00470156">
        <w:rPr>
          <w:rFonts w:ascii="仿宋" w:eastAsia="仿宋" w:hAnsi="仿宋" w:hint="eastAsia"/>
          <w:kern w:val="0"/>
          <w:sz w:val="32"/>
          <w:szCs w:val="32"/>
        </w:rPr>
        <w:t>在201</w:t>
      </w:r>
      <w:r w:rsidR="00C33D0C">
        <w:rPr>
          <w:rFonts w:ascii="仿宋" w:eastAsia="仿宋" w:hAnsi="仿宋" w:hint="eastAsia"/>
          <w:kern w:val="0"/>
          <w:sz w:val="32"/>
          <w:szCs w:val="32"/>
        </w:rPr>
        <w:t>8</w:t>
      </w:r>
      <w:r w:rsidR="00CD1C39" w:rsidRPr="00470156">
        <w:rPr>
          <w:rFonts w:ascii="仿宋" w:eastAsia="仿宋" w:hAnsi="仿宋" w:hint="eastAsia"/>
          <w:kern w:val="0"/>
          <w:sz w:val="32"/>
          <w:szCs w:val="32"/>
        </w:rPr>
        <w:t>年</w:t>
      </w:r>
      <w:r w:rsidR="006B7DAD">
        <w:rPr>
          <w:rFonts w:ascii="仿宋" w:eastAsia="仿宋" w:hAnsi="仿宋" w:hint="eastAsia"/>
          <w:kern w:val="0"/>
          <w:sz w:val="32"/>
          <w:szCs w:val="32"/>
        </w:rPr>
        <w:t>预算</w:t>
      </w:r>
      <w:r w:rsidR="00C33D0C">
        <w:rPr>
          <w:rFonts w:ascii="仿宋" w:eastAsia="仿宋" w:hAnsi="仿宋" w:hint="eastAsia"/>
          <w:kern w:val="0"/>
          <w:sz w:val="32"/>
          <w:szCs w:val="32"/>
        </w:rPr>
        <w:t>时严格按照八</w:t>
      </w:r>
      <w:r w:rsidR="00CD1C39" w:rsidRPr="00470156">
        <w:rPr>
          <w:rFonts w:ascii="仿宋" w:eastAsia="仿宋" w:hAnsi="仿宋" w:hint="eastAsia"/>
          <w:kern w:val="0"/>
          <w:sz w:val="32"/>
          <w:szCs w:val="32"/>
        </w:rPr>
        <w:t>项规定要求，坚持厉行节约，严格控制接待规模及接待标准。</w:t>
      </w:r>
      <w:r w:rsidR="00CD1C39" w:rsidRPr="00470156">
        <w:rPr>
          <w:rFonts w:ascii="仿宋" w:eastAsia="仿宋" w:hAnsi="仿宋" w:hint="eastAsia"/>
          <w:kern w:val="0"/>
          <w:sz w:val="32"/>
          <w:szCs w:val="32"/>
        </w:rPr>
        <w:br/>
      </w:r>
      <w:r w:rsidR="000633CE">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201</w:t>
      </w:r>
      <w:r w:rsidR="00296A57">
        <w:rPr>
          <w:rFonts w:ascii="仿宋" w:eastAsia="仿宋" w:hAnsi="仿宋" w:hint="eastAsia"/>
          <w:kern w:val="0"/>
          <w:sz w:val="32"/>
          <w:szCs w:val="32"/>
        </w:rPr>
        <w:t>8</w:t>
      </w:r>
      <w:r w:rsidR="00CD1C39" w:rsidRPr="00470156">
        <w:rPr>
          <w:rFonts w:ascii="仿宋" w:eastAsia="仿宋" w:hAnsi="仿宋" w:hint="eastAsia"/>
          <w:kern w:val="0"/>
          <w:sz w:val="32"/>
          <w:szCs w:val="32"/>
        </w:rPr>
        <w:t>年公务接待费计划用于执行公务、考察调研、检查指导等公务活动开支的餐费。</w:t>
      </w:r>
    </w:p>
    <w:p w:rsidR="00C33D0C" w:rsidRDefault="00D57F9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 xml:space="preserve">   </w:t>
      </w:r>
      <w:r w:rsidR="000A58A3" w:rsidRPr="00470156">
        <w:rPr>
          <w:rFonts w:ascii="仿宋" w:eastAsia="仿宋" w:hAnsi="仿宋" w:hint="eastAsia"/>
          <w:kern w:val="0"/>
          <w:sz w:val="32"/>
          <w:szCs w:val="32"/>
        </w:rPr>
        <w:t>（二</w:t>
      </w:r>
      <w:r w:rsidR="006E7731" w:rsidRPr="00470156">
        <w:rPr>
          <w:rFonts w:ascii="仿宋" w:eastAsia="仿宋" w:hAnsi="仿宋" w:hint="eastAsia"/>
          <w:kern w:val="0"/>
          <w:sz w:val="32"/>
          <w:szCs w:val="32"/>
        </w:rPr>
        <w:t>）公务用车购置费较201</w:t>
      </w:r>
      <w:r w:rsidR="00296A57">
        <w:rPr>
          <w:rFonts w:ascii="仿宋" w:eastAsia="仿宋" w:hAnsi="仿宋" w:hint="eastAsia"/>
          <w:kern w:val="0"/>
          <w:sz w:val="32"/>
          <w:szCs w:val="32"/>
        </w:rPr>
        <w:t>7</w:t>
      </w:r>
      <w:r w:rsidR="006E7731" w:rsidRPr="00470156">
        <w:rPr>
          <w:rFonts w:ascii="仿宋" w:eastAsia="仿宋" w:hAnsi="仿宋" w:hint="eastAsia"/>
          <w:kern w:val="0"/>
          <w:sz w:val="32"/>
          <w:szCs w:val="32"/>
        </w:rPr>
        <w:t>年预算</w:t>
      </w:r>
      <w:r w:rsidR="00C33D0C">
        <w:rPr>
          <w:rFonts w:ascii="仿宋" w:eastAsia="仿宋" w:hAnsi="仿宋" w:hint="eastAsia"/>
          <w:kern w:val="0"/>
          <w:sz w:val="32"/>
          <w:szCs w:val="32"/>
        </w:rPr>
        <w:t>减少</w:t>
      </w:r>
      <w:r w:rsidR="006E7731" w:rsidRPr="00470156">
        <w:rPr>
          <w:rFonts w:ascii="仿宋" w:eastAsia="仿宋" w:hAnsi="仿宋" w:hint="eastAsia"/>
          <w:kern w:val="0"/>
          <w:sz w:val="32"/>
          <w:szCs w:val="32"/>
        </w:rPr>
        <w:t>，主要原因是执法用车车辆</w:t>
      </w:r>
      <w:r w:rsidR="0080319A" w:rsidRPr="00470156">
        <w:rPr>
          <w:rFonts w:ascii="仿宋" w:eastAsia="仿宋" w:hAnsi="仿宋" w:hint="eastAsia"/>
          <w:kern w:val="0"/>
          <w:sz w:val="32"/>
          <w:szCs w:val="32"/>
        </w:rPr>
        <w:t>老旧，车况差，</w:t>
      </w:r>
      <w:r w:rsidR="00C33D0C">
        <w:rPr>
          <w:rFonts w:ascii="仿宋" w:eastAsia="仿宋" w:hAnsi="仿宋" w:hint="eastAsia"/>
          <w:kern w:val="0"/>
          <w:sz w:val="32"/>
          <w:szCs w:val="32"/>
        </w:rPr>
        <w:t>拟购买执法执勤用车的费用未计入</w:t>
      </w:r>
      <w:r w:rsidR="006E7731" w:rsidRPr="00470156">
        <w:rPr>
          <w:rFonts w:ascii="仿宋" w:eastAsia="仿宋" w:hAnsi="仿宋" w:hint="eastAsia"/>
          <w:kern w:val="0"/>
          <w:sz w:val="32"/>
          <w:szCs w:val="32"/>
        </w:rPr>
        <w:t>。</w:t>
      </w:r>
      <w:r w:rsidR="00CD1C39" w:rsidRPr="00470156">
        <w:rPr>
          <w:rFonts w:ascii="仿宋" w:eastAsia="仿宋" w:hAnsi="仿宋" w:hint="eastAsia"/>
          <w:kern w:val="0"/>
          <w:sz w:val="32"/>
          <w:szCs w:val="32"/>
        </w:rPr>
        <w:br/>
      </w:r>
      <w:r w:rsidRPr="00470156">
        <w:rPr>
          <w:rFonts w:ascii="仿宋" w:eastAsia="仿宋" w:hAnsi="仿宋" w:hint="eastAsia"/>
          <w:kern w:val="0"/>
          <w:sz w:val="32"/>
          <w:szCs w:val="32"/>
        </w:rPr>
        <w:t xml:space="preserve">   </w:t>
      </w:r>
      <w:r w:rsidR="000A58A3" w:rsidRPr="00470156">
        <w:rPr>
          <w:rFonts w:ascii="仿宋" w:eastAsia="仿宋" w:hAnsi="仿宋" w:hint="eastAsia"/>
          <w:kern w:val="0"/>
          <w:sz w:val="32"/>
          <w:szCs w:val="32"/>
        </w:rPr>
        <w:t>（三</w:t>
      </w:r>
      <w:r w:rsidR="00CD1C39" w:rsidRPr="00470156">
        <w:rPr>
          <w:rFonts w:ascii="仿宋" w:eastAsia="仿宋" w:hAnsi="仿宋" w:hint="eastAsia"/>
          <w:kern w:val="0"/>
          <w:sz w:val="32"/>
          <w:szCs w:val="32"/>
        </w:rPr>
        <w:t>）公务用车运行维护费较201</w:t>
      </w:r>
      <w:r w:rsidR="00C33D0C">
        <w:rPr>
          <w:rFonts w:ascii="仿宋" w:eastAsia="仿宋" w:hAnsi="仿宋" w:hint="eastAsia"/>
          <w:kern w:val="0"/>
          <w:sz w:val="32"/>
          <w:szCs w:val="32"/>
        </w:rPr>
        <w:t>7实际支出8.69万元增加58.8</w:t>
      </w:r>
      <w:r w:rsidR="00CD1C39" w:rsidRPr="00470156">
        <w:rPr>
          <w:rFonts w:ascii="仿宋" w:eastAsia="仿宋" w:hAnsi="仿宋" w:hint="eastAsia"/>
          <w:kern w:val="0"/>
          <w:sz w:val="32"/>
          <w:szCs w:val="32"/>
        </w:rPr>
        <w:t>%</w:t>
      </w:r>
      <w:r w:rsidR="008C0756" w:rsidRPr="00470156">
        <w:rPr>
          <w:rFonts w:ascii="仿宋" w:eastAsia="仿宋" w:hAnsi="仿宋" w:hint="eastAsia"/>
          <w:kern w:val="0"/>
          <w:sz w:val="32"/>
          <w:szCs w:val="32"/>
        </w:rPr>
        <w:t>。主要原因是</w:t>
      </w:r>
      <w:r w:rsidR="00C33D0C">
        <w:rPr>
          <w:rFonts w:ascii="仿宋" w:eastAsia="仿宋" w:hAnsi="仿宋" w:hint="eastAsia"/>
          <w:kern w:val="0"/>
          <w:sz w:val="32"/>
          <w:szCs w:val="32"/>
        </w:rPr>
        <w:t>2018年拟新增执法执勤用车一台，</w:t>
      </w:r>
      <w:r w:rsidR="00CD2F12">
        <w:rPr>
          <w:rFonts w:ascii="仿宋" w:eastAsia="仿宋" w:hAnsi="仿宋" w:hint="eastAsia"/>
          <w:kern w:val="0"/>
          <w:sz w:val="32"/>
          <w:szCs w:val="32"/>
        </w:rPr>
        <w:t>运行维护费也要随着增加</w:t>
      </w:r>
      <w:r w:rsidR="00C33D0C">
        <w:rPr>
          <w:rFonts w:ascii="仿宋" w:eastAsia="仿宋" w:hAnsi="仿宋" w:hint="eastAsia"/>
          <w:kern w:val="0"/>
          <w:sz w:val="32"/>
          <w:szCs w:val="32"/>
        </w:rPr>
        <w:t>，另外现有的车辆车况逐年下降，</w:t>
      </w:r>
      <w:r w:rsidR="00C33D0C">
        <w:rPr>
          <w:rFonts w:ascii="仿宋" w:eastAsia="仿宋" w:hAnsi="仿宋" w:hint="eastAsia"/>
          <w:kern w:val="0"/>
          <w:sz w:val="32"/>
          <w:szCs w:val="32"/>
        </w:rPr>
        <w:lastRenderedPageBreak/>
        <w:t>维护保养费用</w:t>
      </w:r>
      <w:r w:rsidR="00CD2F12">
        <w:rPr>
          <w:rFonts w:ascii="仿宋" w:eastAsia="仿宋" w:hAnsi="仿宋" w:hint="eastAsia"/>
          <w:kern w:val="0"/>
          <w:sz w:val="32"/>
          <w:szCs w:val="32"/>
        </w:rPr>
        <w:t>也</w:t>
      </w:r>
      <w:r w:rsidR="00C33D0C">
        <w:rPr>
          <w:rFonts w:ascii="仿宋" w:eastAsia="仿宋" w:hAnsi="仿宋" w:hint="eastAsia"/>
          <w:kern w:val="0"/>
          <w:sz w:val="32"/>
          <w:szCs w:val="32"/>
        </w:rPr>
        <w:t>会逐年增加</w:t>
      </w:r>
      <w:r w:rsidR="00CD1C39" w:rsidRPr="00470156">
        <w:rPr>
          <w:rFonts w:ascii="仿宋" w:eastAsia="仿宋" w:hAnsi="仿宋" w:hint="eastAsia"/>
          <w:kern w:val="0"/>
          <w:sz w:val="32"/>
          <w:szCs w:val="32"/>
        </w:rPr>
        <w:t>。单位现有</w:t>
      </w:r>
      <w:r w:rsidR="00E76CF3">
        <w:rPr>
          <w:rFonts w:ascii="仿宋" w:eastAsia="仿宋" w:hAnsi="仿宋" w:hint="eastAsia"/>
          <w:kern w:val="0"/>
          <w:sz w:val="32"/>
          <w:szCs w:val="32"/>
        </w:rPr>
        <w:t>车辆8台，全部为</w:t>
      </w:r>
      <w:r w:rsidR="006E7731" w:rsidRPr="00470156">
        <w:rPr>
          <w:rFonts w:ascii="仿宋" w:eastAsia="仿宋" w:hAnsi="仿宋" w:hint="eastAsia"/>
          <w:kern w:val="0"/>
          <w:sz w:val="32"/>
          <w:szCs w:val="32"/>
        </w:rPr>
        <w:t>执法</w:t>
      </w:r>
      <w:r w:rsidR="00CD2F12">
        <w:rPr>
          <w:rFonts w:ascii="仿宋" w:eastAsia="仿宋" w:hAnsi="仿宋" w:hint="eastAsia"/>
          <w:kern w:val="0"/>
          <w:sz w:val="32"/>
          <w:szCs w:val="32"/>
        </w:rPr>
        <w:t>执勤</w:t>
      </w:r>
      <w:r w:rsidR="00CD1C39" w:rsidRPr="00470156">
        <w:rPr>
          <w:rFonts w:ascii="仿宋" w:eastAsia="仿宋" w:hAnsi="仿宋" w:hint="eastAsia"/>
          <w:kern w:val="0"/>
          <w:sz w:val="32"/>
          <w:szCs w:val="32"/>
        </w:rPr>
        <w:t>用车，</w:t>
      </w:r>
      <w:r w:rsidR="00E76CF3">
        <w:rPr>
          <w:rFonts w:ascii="仿宋" w:eastAsia="仿宋" w:hAnsi="仿宋" w:hint="eastAsia"/>
          <w:kern w:val="0"/>
          <w:sz w:val="32"/>
          <w:szCs w:val="32"/>
        </w:rPr>
        <w:t>无公务用车，</w:t>
      </w:r>
      <w:r w:rsidR="00CD1C39" w:rsidRPr="00470156">
        <w:rPr>
          <w:rFonts w:ascii="仿宋" w:eastAsia="仿宋" w:hAnsi="仿宋"/>
          <w:kern w:val="0"/>
          <w:sz w:val="32"/>
          <w:szCs w:val="32"/>
        </w:rPr>
        <w:t xml:space="preserve"> </w:t>
      </w:r>
      <w:r w:rsidR="00CD1C39" w:rsidRPr="00470156">
        <w:rPr>
          <w:rFonts w:ascii="仿宋" w:eastAsia="仿宋" w:hAnsi="仿宋" w:hint="eastAsia"/>
          <w:kern w:val="0"/>
          <w:sz w:val="32"/>
          <w:szCs w:val="32"/>
        </w:rPr>
        <w:t>201</w:t>
      </w:r>
      <w:r w:rsidR="00C33D0C">
        <w:rPr>
          <w:rFonts w:ascii="仿宋" w:eastAsia="仿宋" w:hAnsi="仿宋" w:hint="eastAsia"/>
          <w:kern w:val="0"/>
          <w:sz w:val="32"/>
          <w:szCs w:val="32"/>
        </w:rPr>
        <w:t>8</w:t>
      </w:r>
      <w:r w:rsidR="00CD1C39" w:rsidRPr="00470156">
        <w:rPr>
          <w:rFonts w:ascii="仿宋" w:eastAsia="仿宋" w:hAnsi="仿宋" w:hint="eastAsia"/>
          <w:kern w:val="0"/>
          <w:sz w:val="32"/>
          <w:szCs w:val="32"/>
        </w:rPr>
        <w:t>年安排公务用车运行维护费</w:t>
      </w:r>
      <w:r w:rsidR="006E7731" w:rsidRPr="00470156">
        <w:rPr>
          <w:rFonts w:ascii="仿宋" w:eastAsia="仿宋" w:hAnsi="仿宋" w:hint="eastAsia"/>
          <w:kern w:val="0"/>
          <w:sz w:val="32"/>
          <w:szCs w:val="32"/>
        </w:rPr>
        <w:t>1</w:t>
      </w:r>
      <w:r w:rsidR="00374E05">
        <w:rPr>
          <w:rFonts w:ascii="仿宋" w:eastAsia="仿宋" w:hAnsi="仿宋" w:hint="eastAsia"/>
          <w:kern w:val="0"/>
          <w:sz w:val="32"/>
          <w:szCs w:val="32"/>
        </w:rPr>
        <w:t>3.8</w:t>
      </w:r>
      <w:r w:rsidR="00CD1C39" w:rsidRPr="00470156">
        <w:rPr>
          <w:rFonts w:ascii="仿宋" w:eastAsia="仿宋" w:hAnsi="仿宋" w:hint="eastAsia"/>
          <w:kern w:val="0"/>
          <w:sz w:val="32"/>
          <w:szCs w:val="32"/>
        </w:rPr>
        <w:t>万元。主要用于</w:t>
      </w:r>
      <w:r w:rsidR="006E7731" w:rsidRPr="00470156">
        <w:rPr>
          <w:rFonts w:ascii="仿宋" w:eastAsia="仿宋" w:hAnsi="仿宋" w:hint="eastAsia"/>
          <w:kern w:val="0"/>
          <w:sz w:val="32"/>
          <w:szCs w:val="32"/>
        </w:rPr>
        <w:t>执法</w:t>
      </w:r>
      <w:r w:rsidR="00CD1C39" w:rsidRPr="00470156">
        <w:rPr>
          <w:rFonts w:ascii="仿宋" w:eastAsia="仿宋" w:hAnsi="仿宋" w:hint="eastAsia"/>
          <w:kern w:val="0"/>
          <w:sz w:val="32"/>
          <w:szCs w:val="32"/>
        </w:rPr>
        <w:t>用车燃油费、维修费、保险费等方面支出。主要保障</w:t>
      </w:r>
      <w:r w:rsidR="006E7731" w:rsidRPr="00470156">
        <w:rPr>
          <w:rFonts w:ascii="仿宋" w:eastAsia="仿宋" w:hAnsi="仿宋" w:hint="eastAsia"/>
          <w:kern w:val="0"/>
          <w:sz w:val="32"/>
          <w:szCs w:val="32"/>
        </w:rPr>
        <w:t>公诉、侦查监督等检察业务</w:t>
      </w:r>
      <w:r w:rsidR="00CD1C39" w:rsidRPr="00470156">
        <w:rPr>
          <w:rFonts w:ascii="仿宋" w:eastAsia="仿宋" w:hAnsi="仿宋" w:hint="eastAsia"/>
          <w:kern w:val="0"/>
          <w:sz w:val="32"/>
          <w:szCs w:val="32"/>
        </w:rPr>
        <w:t>工作开展。</w:t>
      </w:r>
      <w:r w:rsidRPr="00470156">
        <w:rPr>
          <w:rFonts w:ascii="仿宋" w:eastAsia="仿宋" w:hAnsi="仿宋" w:hint="eastAsia"/>
          <w:kern w:val="0"/>
          <w:sz w:val="32"/>
          <w:szCs w:val="32"/>
        </w:rPr>
        <w:t xml:space="preserve"> </w:t>
      </w:r>
    </w:p>
    <w:p w:rsidR="00114922" w:rsidRPr="00470156" w:rsidRDefault="0098671F"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七</w:t>
      </w:r>
      <w:r w:rsidR="00CD1C39" w:rsidRPr="00470156">
        <w:rPr>
          <w:rFonts w:ascii="仿宋" w:eastAsia="仿宋" w:hAnsi="仿宋" w:hint="eastAsia"/>
          <w:kern w:val="0"/>
          <w:sz w:val="32"/>
          <w:szCs w:val="32"/>
        </w:rPr>
        <w:t>、机关运行经费安排情况</w:t>
      </w:r>
      <w:r w:rsidR="00CD1C39" w:rsidRPr="00470156">
        <w:rPr>
          <w:rFonts w:ascii="仿宋" w:eastAsia="仿宋" w:hAnsi="仿宋" w:hint="eastAsia"/>
          <w:kern w:val="0"/>
          <w:sz w:val="32"/>
          <w:szCs w:val="32"/>
        </w:rPr>
        <w:br/>
      </w:r>
      <w:r w:rsidR="00D57F99" w:rsidRPr="00470156">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区</w:t>
      </w:r>
      <w:r w:rsidR="00F33EE3" w:rsidRPr="00470156">
        <w:rPr>
          <w:rFonts w:ascii="仿宋" w:eastAsia="仿宋" w:hAnsi="仿宋" w:hint="eastAsia"/>
          <w:kern w:val="0"/>
          <w:sz w:val="32"/>
          <w:szCs w:val="32"/>
        </w:rPr>
        <w:t>检察院</w:t>
      </w:r>
      <w:r w:rsidR="00CD1C39" w:rsidRPr="00470156">
        <w:rPr>
          <w:rFonts w:ascii="仿宋" w:eastAsia="仿宋" w:hAnsi="仿宋" w:hint="eastAsia"/>
          <w:kern w:val="0"/>
          <w:sz w:val="32"/>
          <w:szCs w:val="32"/>
        </w:rPr>
        <w:t>201</w:t>
      </w:r>
      <w:r w:rsidR="00F96E6E">
        <w:rPr>
          <w:rFonts w:ascii="仿宋" w:eastAsia="仿宋" w:hAnsi="仿宋" w:hint="eastAsia"/>
          <w:kern w:val="0"/>
          <w:sz w:val="32"/>
          <w:szCs w:val="32"/>
        </w:rPr>
        <w:t>8</w:t>
      </w:r>
      <w:r w:rsidR="00CD1C39" w:rsidRPr="00470156">
        <w:rPr>
          <w:rFonts w:ascii="仿宋" w:eastAsia="仿宋" w:hAnsi="仿宋" w:hint="eastAsia"/>
          <w:kern w:val="0"/>
          <w:sz w:val="32"/>
          <w:szCs w:val="32"/>
        </w:rPr>
        <w:t>年履行一般行政管理职能、维持机关日常运转而开支的机关运行经费，合计</w:t>
      </w:r>
      <w:r w:rsidR="00374E05">
        <w:rPr>
          <w:rFonts w:ascii="仿宋" w:eastAsia="仿宋" w:hAnsi="仿宋" w:hint="eastAsia"/>
          <w:kern w:val="0"/>
          <w:sz w:val="32"/>
          <w:szCs w:val="32"/>
        </w:rPr>
        <w:t>93.6</w:t>
      </w:r>
      <w:r w:rsidR="00CD1C39" w:rsidRPr="00470156">
        <w:rPr>
          <w:rFonts w:ascii="仿宋" w:eastAsia="仿宋" w:hAnsi="仿宋" w:hint="eastAsia"/>
          <w:kern w:val="0"/>
          <w:sz w:val="32"/>
          <w:szCs w:val="32"/>
        </w:rPr>
        <w:t>万元。</w:t>
      </w:r>
    </w:p>
    <w:p w:rsidR="009C3887" w:rsidRPr="00470156" w:rsidRDefault="009C3887" w:rsidP="00470156">
      <w:pPr>
        <w:pStyle w:val="a6"/>
        <w:spacing w:line="560" w:lineRule="exact"/>
        <w:rPr>
          <w:rFonts w:ascii="仿宋" w:eastAsia="仿宋" w:hAnsi="仿宋"/>
          <w:kern w:val="0"/>
          <w:sz w:val="32"/>
          <w:szCs w:val="32"/>
        </w:rPr>
      </w:pPr>
      <w:r w:rsidRPr="00470156">
        <w:rPr>
          <w:rFonts w:ascii="仿宋" w:eastAsia="仿宋" w:hAnsi="仿宋"/>
          <w:kern w:val="0"/>
          <w:sz w:val="32"/>
          <w:szCs w:val="32"/>
        </w:rPr>
        <w:t xml:space="preserve">八、政府采购安排情况说明 </w:t>
      </w:r>
    </w:p>
    <w:p w:rsidR="009C3887"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9C3887" w:rsidRPr="00470156">
        <w:rPr>
          <w:rFonts w:ascii="仿宋" w:eastAsia="仿宋" w:hAnsi="仿宋"/>
          <w:kern w:val="0"/>
          <w:sz w:val="32"/>
          <w:szCs w:val="32"/>
        </w:rPr>
        <w:t>201</w:t>
      </w:r>
      <w:r w:rsidR="00374E05">
        <w:rPr>
          <w:rFonts w:ascii="仿宋" w:eastAsia="仿宋" w:hAnsi="仿宋" w:hint="eastAsia"/>
          <w:kern w:val="0"/>
          <w:sz w:val="32"/>
          <w:szCs w:val="32"/>
        </w:rPr>
        <w:t>8</w:t>
      </w:r>
      <w:r w:rsidR="009C3887" w:rsidRPr="00470156">
        <w:rPr>
          <w:rFonts w:ascii="仿宋" w:eastAsia="仿宋" w:hAnsi="仿宋"/>
          <w:kern w:val="0"/>
          <w:sz w:val="32"/>
          <w:szCs w:val="32"/>
        </w:rPr>
        <w:t>年度，</w:t>
      </w:r>
      <w:r w:rsidR="001F3C84" w:rsidRPr="00470156">
        <w:rPr>
          <w:rFonts w:ascii="仿宋" w:eastAsia="仿宋" w:hAnsi="仿宋" w:hint="eastAsia"/>
          <w:kern w:val="0"/>
          <w:sz w:val="32"/>
          <w:szCs w:val="32"/>
        </w:rPr>
        <w:t>区检察院</w:t>
      </w:r>
      <w:r w:rsidR="009C3887" w:rsidRPr="00470156">
        <w:rPr>
          <w:rFonts w:ascii="仿宋" w:eastAsia="仿宋" w:hAnsi="仿宋"/>
          <w:kern w:val="0"/>
          <w:sz w:val="32"/>
          <w:szCs w:val="32"/>
        </w:rPr>
        <w:t>采购预算安排</w:t>
      </w:r>
      <w:r w:rsidR="001E3194" w:rsidRPr="00470156">
        <w:rPr>
          <w:rFonts w:ascii="仿宋" w:eastAsia="仿宋" w:hAnsi="仿宋" w:hint="eastAsia"/>
          <w:kern w:val="0"/>
          <w:sz w:val="32"/>
          <w:szCs w:val="32"/>
        </w:rPr>
        <w:t>0</w:t>
      </w:r>
      <w:r w:rsidR="009C3887" w:rsidRPr="00470156">
        <w:rPr>
          <w:rFonts w:ascii="仿宋" w:eastAsia="仿宋" w:hAnsi="仿宋"/>
          <w:kern w:val="0"/>
          <w:sz w:val="32"/>
          <w:szCs w:val="32"/>
        </w:rPr>
        <w:t xml:space="preserve">万元。 </w:t>
      </w:r>
    </w:p>
    <w:p w:rsidR="009C3887" w:rsidRPr="00470156" w:rsidRDefault="009C3887" w:rsidP="00470156">
      <w:pPr>
        <w:pStyle w:val="a6"/>
        <w:spacing w:line="560" w:lineRule="exact"/>
        <w:rPr>
          <w:rFonts w:ascii="仿宋" w:eastAsia="仿宋" w:hAnsi="仿宋"/>
          <w:kern w:val="0"/>
          <w:sz w:val="32"/>
          <w:szCs w:val="32"/>
        </w:rPr>
      </w:pPr>
      <w:r w:rsidRPr="00470156">
        <w:rPr>
          <w:rFonts w:ascii="仿宋" w:eastAsia="仿宋" w:hAnsi="仿宋"/>
          <w:kern w:val="0"/>
          <w:sz w:val="32"/>
          <w:szCs w:val="32"/>
        </w:rPr>
        <w:t xml:space="preserve">九、当年无数据的报表说明 </w:t>
      </w:r>
    </w:p>
    <w:p w:rsidR="009C3887"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9D04D9">
        <w:rPr>
          <w:rFonts w:ascii="仿宋" w:eastAsia="仿宋" w:hAnsi="仿宋" w:hint="eastAsia"/>
          <w:kern w:val="0"/>
          <w:sz w:val="32"/>
          <w:szCs w:val="32"/>
        </w:rPr>
        <w:t xml:space="preserve">  </w:t>
      </w:r>
      <w:r w:rsidR="009C3887" w:rsidRPr="00470156">
        <w:rPr>
          <w:rFonts w:ascii="仿宋" w:eastAsia="仿宋" w:hAnsi="仿宋"/>
          <w:kern w:val="0"/>
          <w:sz w:val="32"/>
          <w:szCs w:val="32"/>
        </w:rPr>
        <w:t>4表、4-1表和5表，我</w:t>
      </w:r>
      <w:r w:rsidR="001E3194" w:rsidRPr="00470156">
        <w:rPr>
          <w:rFonts w:ascii="仿宋" w:eastAsia="仿宋" w:hAnsi="仿宋" w:hint="eastAsia"/>
          <w:kern w:val="0"/>
          <w:sz w:val="32"/>
          <w:szCs w:val="32"/>
        </w:rPr>
        <w:t>院</w:t>
      </w:r>
      <w:r w:rsidR="009C3887" w:rsidRPr="00470156">
        <w:rPr>
          <w:rFonts w:ascii="仿宋" w:eastAsia="仿宋" w:hAnsi="仿宋"/>
          <w:kern w:val="0"/>
          <w:sz w:val="32"/>
          <w:szCs w:val="32"/>
        </w:rPr>
        <w:t xml:space="preserve">当年无预算安排，系空表。 </w:t>
      </w:r>
    </w:p>
    <w:p w:rsidR="00114922" w:rsidRPr="00470156" w:rsidRDefault="00114922" w:rsidP="00470156">
      <w:pPr>
        <w:pStyle w:val="a6"/>
        <w:spacing w:line="560" w:lineRule="exact"/>
        <w:rPr>
          <w:rFonts w:ascii="仿宋" w:eastAsia="仿宋" w:hAnsi="仿宋"/>
          <w:kern w:val="0"/>
          <w:sz w:val="32"/>
          <w:szCs w:val="32"/>
        </w:rPr>
      </w:pPr>
      <w:r w:rsidRPr="00470156">
        <w:rPr>
          <w:rFonts w:ascii="仿宋" w:eastAsia="仿宋" w:hAnsi="仿宋"/>
          <w:kern w:val="0"/>
          <w:sz w:val="32"/>
          <w:szCs w:val="32"/>
        </w:rPr>
        <w:t xml:space="preserve">十、名词解释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1、一般公共预算拨款收入：指当年由区级财政安排拨入单位的预算内收入。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2、一般公共服务支出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（1）</w:t>
      </w:r>
      <w:r w:rsidR="001E3194" w:rsidRPr="00470156">
        <w:rPr>
          <w:rFonts w:ascii="仿宋" w:eastAsia="仿宋" w:hAnsi="仿宋" w:hint="eastAsia"/>
          <w:kern w:val="0"/>
          <w:sz w:val="32"/>
          <w:szCs w:val="32"/>
        </w:rPr>
        <w:t>2040401</w:t>
      </w:r>
      <w:r w:rsidR="00114922" w:rsidRPr="00470156">
        <w:rPr>
          <w:rFonts w:ascii="仿宋" w:eastAsia="仿宋" w:hAnsi="仿宋"/>
          <w:kern w:val="0"/>
          <w:sz w:val="32"/>
          <w:szCs w:val="32"/>
        </w:rPr>
        <w:t>-行政运行反映用于区</w:t>
      </w:r>
      <w:r w:rsidR="00C13D5A" w:rsidRPr="00470156">
        <w:rPr>
          <w:rFonts w:ascii="仿宋" w:eastAsia="仿宋" w:hAnsi="仿宋" w:hint="eastAsia"/>
          <w:kern w:val="0"/>
          <w:sz w:val="32"/>
          <w:szCs w:val="32"/>
        </w:rPr>
        <w:t>检察院</w:t>
      </w:r>
      <w:r w:rsidR="00114922" w:rsidRPr="00470156">
        <w:rPr>
          <w:rFonts w:ascii="仿宋" w:eastAsia="仿宋" w:hAnsi="仿宋"/>
          <w:kern w:val="0"/>
          <w:sz w:val="32"/>
          <w:szCs w:val="32"/>
        </w:rPr>
        <w:t xml:space="preserve">的基本支出；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3、社会保障和就业支出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（1）208050</w:t>
      </w:r>
      <w:r w:rsidR="001E3194" w:rsidRPr="00470156">
        <w:rPr>
          <w:rFonts w:ascii="仿宋" w:eastAsia="仿宋" w:hAnsi="仿宋" w:hint="eastAsia"/>
          <w:kern w:val="0"/>
          <w:sz w:val="32"/>
          <w:szCs w:val="32"/>
        </w:rPr>
        <w:t>1</w:t>
      </w:r>
      <w:r w:rsidR="00114922" w:rsidRPr="00470156">
        <w:rPr>
          <w:rFonts w:ascii="仿宋" w:eastAsia="仿宋" w:hAnsi="仿宋"/>
          <w:kern w:val="0"/>
          <w:sz w:val="32"/>
          <w:szCs w:val="32"/>
        </w:rPr>
        <w:t xml:space="preserve">-未归口管理的行政单位离退休反映当年开支的离退休支出；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（2）2080505-机关事业单位基本养老保险缴费支出反映单位当年缴纳的机关事业单位基本养老保险费支出。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4、医疗卫生与计划生育支出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（1）2101101-行政单位医疗指财政部门集中安排的行政单位基本医疗保险缴费经费；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lastRenderedPageBreak/>
        <w:t xml:space="preserve">   </w:t>
      </w:r>
      <w:r w:rsidR="00114922" w:rsidRPr="00470156">
        <w:rPr>
          <w:rFonts w:ascii="仿宋" w:eastAsia="仿宋" w:hAnsi="仿宋"/>
          <w:kern w:val="0"/>
          <w:sz w:val="32"/>
          <w:szCs w:val="32"/>
        </w:rPr>
        <w:t xml:space="preserve">（2）2101103-公务员医疗补助指财政部门集中安排的公务员医疗补助经费。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5、住房保障支出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2210201-住房公积金指行政单位按人力资源和社会保障部、财政部规定的基本工资和津贴补贴以及规定比例为职工缴纳的住房公积金。 </w:t>
      </w:r>
    </w:p>
    <w:p w:rsidR="00114922"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114922" w:rsidRPr="00470156">
        <w:rPr>
          <w:rFonts w:ascii="仿宋" w:eastAsia="仿宋" w:hAnsi="仿宋"/>
          <w:kern w:val="0"/>
          <w:sz w:val="32"/>
          <w:szCs w:val="32"/>
        </w:rPr>
        <w:t xml:space="preserve">6、基本支出：指为保障机构正常运转、完成日常工作任务而发生的人员支出和公用支出。 </w:t>
      </w:r>
    </w:p>
    <w:p w:rsidR="00CD2F12" w:rsidRPr="001B7168" w:rsidRDefault="00CD2F12" w:rsidP="001B7168">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7、</w:t>
      </w:r>
      <w:r w:rsidRPr="00CD2F12">
        <w:rPr>
          <w:rFonts w:ascii="仿宋" w:eastAsia="仿宋" w:hAnsi="仿宋" w:hint="eastAsia"/>
          <w:kern w:val="0"/>
          <w:sz w:val="32"/>
          <w:szCs w:val="32"/>
        </w:rPr>
        <w:t>项目支出，是用于保障区</w:t>
      </w:r>
      <w:r>
        <w:rPr>
          <w:rFonts w:ascii="仿宋" w:eastAsia="仿宋" w:hAnsi="仿宋" w:hint="eastAsia"/>
          <w:kern w:val="0"/>
          <w:sz w:val="32"/>
          <w:szCs w:val="32"/>
        </w:rPr>
        <w:t>检察院</w:t>
      </w:r>
      <w:r w:rsidRPr="00CD2F12">
        <w:rPr>
          <w:rFonts w:ascii="仿宋" w:eastAsia="仿宋" w:hAnsi="仿宋" w:hint="eastAsia"/>
          <w:kern w:val="0"/>
          <w:sz w:val="32"/>
          <w:szCs w:val="32"/>
        </w:rPr>
        <w:t>机关为完成特定的行政工作任务或事业发展目标，用于专项业务工作的经费支出</w:t>
      </w:r>
    </w:p>
    <w:p w:rsidR="00114922" w:rsidRPr="00470156" w:rsidRDefault="000633CE" w:rsidP="001B7168">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CD2F12">
        <w:rPr>
          <w:rFonts w:ascii="仿宋" w:eastAsia="仿宋" w:hAnsi="仿宋" w:hint="eastAsia"/>
          <w:kern w:val="0"/>
          <w:sz w:val="32"/>
          <w:szCs w:val="32"/>
        </w:rPr>
        <w:t>8</w:t>
      </w:r>
      <w:r w:rsidR="00114922" w:rsidRPr="00470156">
        <w:rPr>
          <w:rFonts w:ascii="仿宋" w:eastAsia="仿宋" w:hAnsi="仿宋"/>
          <w:kern w:val="0"/>
          <w:sz w:val="32"/>
          <w:szCs w:val="32"/>
        </w:rPr>
        <w:t xml:space="preserve">、“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 </w:t>
      </w:r>
    </w:p>
    <w:p w:rsidR="00114922"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CD2F12">
        <w:rPr>
          <w:rFonts w:ascii="仿宋" w:eastAsia="仿宋" w:hAnsi="仿宋" w:hint="eastAsia"/>
          <w:kern w:val="0"/>
          <w:sz w:val="32"/>
          <w:szCs w:val="32"/>
        </w:rPr>
        <w:t>9</w:t>
      </w:r>
      <w:r w:rsidR="00114922" w:rsidRPr="00470156">
        <w:rPr>
          <w:rFonts w:ascii="仿宋" w:eastAsia="仿宋" w:hAnsi="仿宋"/>
          <w:kern w:val="0"/>
          <w:sz w:val="32"/>
          <w:szCs w:val="32"/>
        </w:rPr>
        <w:t>、机关运行经费：为保障行政单位运行用于购买货物和服务的各项资金，包括办公及印刷费、邮电费、差旅费、会议费、福利费、日常维修费、专用材料及一般设备购置费、办公用房水电费、办公用房取暖费、公务用车运行维护费以</w:t>
      </w:r>
      <w:r w:rsidR="00114922" w:rsidRPr="00470156">
        <w:rPr>
          <w:rFonts w:ascii="仿宋" w:eastAsia="仿宋" w:hAnsi="仿宋"/>
          <w:kern w:val="0"/>
          <w:sz w:val="32"/>
          <w:szCs w:val="32"/>
        </w:rPr>
        <w:lastRenderedPageBreak/>
        <w:t xml:space="preserve">及其他费用。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br/>
        <w:t>附件：表1.</w:t>
      </w:r>
      <w:r w:rsidRPr="00470156">
        <w:rPr>
          <w:rFonts w:ascii="宋体" w:eastAsia="仿宋" w:hAnsi="宋体" w:hint="eastAsia"/>
          <w:kern w:val="0"/>
          <w:sz w:val="32"/>
          <w:szCs w:val="32"/>
        </w:rPr>
        <w:t> </w:t>
      </w:r>
      <w:r w:rsidRPr="00470156">
        <w:rPr>
          <w:rFonts w:ascii="仿宋" w:eastAsia="仿宋" w:hAnsi="仿宋" w:hint="eastAsia"/>
          <w:kern w:val="0"/>
          <w:sz w:val="32"/>
          <w:szCs w:val="32"/>
        </w:rPr>
        <w:t>部门预算收支总表</w:t>
      </w:r>
      <w:r w:rsidRPr="00470156">
        <w:rPr>
          <w:rFonts w:ascii="仿宋" w:eastAsia="仿宋" w:hAnsi="仿宋" w:hint="eastAsia"/>
          <w:kern w:val="0"/>
          <w:sz w:val="32"/>
          <w:szCs w:val="32"/>
        </w:rPr>
        <w:br/>
        <w:t>表1-1</w:t>
      </w:r>
      <w:r w:rsidR="00D57F99"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.部门预算收入总表</w:t>
      </w:r>
      <w:r w:rsidRPr="00470156">
        <w:rPr>
          <w:rFonts w:ascii="仿宋" w:eastAsia="仿宋" w:hAnsi="仿宋" w:hint="eastAsia"/>
          <w:kern w:val="0"/>
          <w:sz w:val="32"/>
          <w:szCs w:val="32"/>
        </w:rPr>
        <w:br/>
        <w:t>表1-2.</w:t>
      </w:r>
      <w:r w:rsidR="00D57F99"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部门预算支出总表</w:t>
      </w:r>
      <w:r w:rsidRPr="00470156">
        <w:rPr>
          <w:rFonts w:ascii="仿宋" w:eastAsia="仿宋" w:hAnsi="仿宋" w:hint="eastAsia"/>
          <w:kern w:val="0"/>
          <w:sz w:val="32"/>
          <w:szCs w:val="32"/>
        </w:rPr>
        <w:br/>
        <w:t>表2.</w:t>
      </w:r>
      <w:r w:rsidRPr="00470156">
        <w:rPr>
          <w:rFonts w:ascii="宋体" w:eastAsia="仿宋" w:hAnsi="宋体" w:hint="eastAsia"/>
          <w:kern w:val="0"/>
          <w:sz w:val="32"/>
          <w:szCs w:val="32"/>
        </w:rPr>
        <w:t> </w:t>
      </w:r>
      <w:r w:rsidRPr="00470156">
        <w:rPr>
          <w:rFonts w:ascii="仿宋" w:eastAsia="仿宋" w:hAnsi="仿宋" w:hint="eastAsia"/>
          <w:kern w:val="0"/>
          <w:sz w:val="32"/>
          <w:szCs w:val="32"/>
        </w:rPr>
        <w:t>财政拨款收支预算总表</w:t>
      </w:r>
      <w:r w:rsidRPr="00470156">
        <w:rPr>
          <w:rFonts w:ascii="仿宋" w:eastAsia="仿宋" w:hAnsi="仿宋" w:hint="eastAsia"/>
          <w:kern w:val="0"/>
          <w:sz w:val="32"/>
          <w:szCs w:val="32"/>
        </w:rPr>
        <w:br/>
        <w:t>表3.</w:t>
      </w:r>
      <w:r w:rsidRPr="00470156">
        <w:rPr>
          <w:rFonts w:ascii="宋体" w:eastAsia="仿宋" w:hAnsi="宋体" w:hint="eastAsia"/>
          <w:kern w:val="0"/>
          <w:sz w:val="32"/>
          <w:szCs w:val="32"/>
        </w:rPr>
        <w:t> </w:t>
      </w:r>
      <w:r w:rsidRPr="00470156">
        <w:rPr>
          <w:rFonts w:ascii="仿宋" w:eastAsia="仿宋" w:hAnsi="仿宋" w:hint="eastAsia"/>
          <w:kern w:val="0"/>
          <w:sz w:val="32"/>
          <w:szCs w:val="32"/>
        </w:rPr>
        <w:t>一般公共预算支出预算表</w:t>
      </w:r>
      <w:r w:rsidRPr="00470156">
        <w:rPr>
          <w:rFonts w:ascii="仿宋" w:eastAsia="仿宋" w:hAnsi="仿宋" w:hint="eastAsia"/>
          <w:kern w:val="0"/>
          <w:sz w:val="32"/>
          <w:szCs w:val="32"/>
        </w:rPr>
        <w:br/>
        <w:t>表3-1.</w:t>
      </w:r>
      <w:r w:rsidR="00D57F99"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一般公共预算基本支出预算表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表3-2.</w:t>
      </w:r>
      <w:r w:rsidR="00D57F99"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一般公共预算项目支出预算表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表3-3.</w:t>
      </w:r>
      <w:r w:rsidR="00D57F99"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一般公共预算“三公”经费支出预算表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表4.</w:t>
      </w:r>
      <w:r w:rsidR="00A44592"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政府性基金支出预算表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表4-1.</w:t>
      </w:r>
      <w:r w:rsidR="00A44592"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政府性基金“三公”经费支出预算表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仿宋" w:eastAsia="仿宋" w:hAnsi="仿宋" w:hint="eastAsia"/>
          <w:kern w:val="0"/>
          <w:sz w:val="32"/>
          <w:szCs w:val="32"/>
        </w:rPr>
        <w:t>表5.</w:t>
      </w:r>
      <w:r w:rsidR="00A44592" w:rsidRPr="00470156">
        <w:rPr>
          <w:rFonts w:ascii="仿宋" w:eastAsia="仿宋" w:hAnsi="仿宋" w:hint="eastAsia"/>
          <w:kern w:val="0"/>
          <w:sz w:val="32"/>
          <w:szCs w:val="32"/>
        </w:rPr>
        <w:t xml:space="preserve"> </w:t>
      </w:r>
      <w:r w:rsidRPr="00470156">
        <w:rPr>
          <w:rFonts w:ascii="仿宋" w:eastAsia="仿宋" w:hAnsi="仿宋" w:hint="eastAsia"/>
          <w:kern w:val="0"/>
          <w:sz w:val="32"/>
          <w:szCs w:val="32"/>
        </w:rPr>
        <w:t>国有资本经营预算支出预算表</w:t>
      </w:r>
      <w:r w:rsidRPr="00470156">
        <w:rPr>
          <w:rFonts w:ascii="仿宋" w:eastAsia="仿宋" w:hAnsi="仿宋"/>
          <w:kern w:val="0"/>
          <w:sz w:val="32"/>
          <w:szCs w:val="32"/>
        </w:rPr>
        <w:t xml:space="preserve"> </w:t>
      </w:r>
    </w:p>
    <w:p w:rsidR="00CD1C39" w:rsidRPr="00470156" w:rsidRDefault="00CD1C39" w:rsidP="00470156">
      <w:pPr>
        <w:pStyle w:val="a6"/>
        <w:spacing w:line="560" w:lineRule="exact"/>
        <w:rPr>
          <w:rFonts w:ascii="仿宋" w:eastAsia="仿宋" w:hAnsi="仿宋"/>
          <w:kern w:val="0"/>
          <w:sz w:val="32"/>
          <w:szCs w:val="32"/>
        </w:rPr>
      </w:pPr>
      <w:r w:rsidRPr="00470156">
        <w:rPr>
          <w:rFonts w:ascii="宋体" w:eastAsia="仿宋" w:hAnsi="宋体" w:hint="eastAsia"/>
          <w:kern w:val="0"/>
          <w:sz w:val="32"/>
          <w:szCs w:val="32"/>
        </w:rPr>
        <w:t> </w:t>
      </w:r>
      <w:r w:rsidRPr="00470156">
        <w:rPr>
          <w:rFonts w:ascii="仿宋" w:eastAsia="仿宋" w:hAnsi="仿宋"/>
          <w:kern w:val="0"/>
          <w:sz w:val="32"/>
          <w:szCs w:val="32"/>
        </w:rPr>
        <w:t xml:space="preserve"> </w:t>
      </w:r>
    </w:p>
    <w:p w:rsidR="000633CE"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p>
    <w:p w:rsidR="00CD1C39"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雅安市雨城区</w:t>
      </w:r>
      <w:r w:rsidR="008C0756" w:rsidRPr="00470156">
        <w:rPr>
          <w:rFonts w:ascii="仿宋" w:eastAsia="仿宋" w:hAnsi="仿宋" w:hint="eastAsia"/>
          <w:kern w:val="0"/>
          <w:sz w:val="32"/>
          <w:szCs w:val="32"/>
        </w:rPr>
        <w:t>人民检察院</w:t>
      </w:r>
      <w:r w:rsidR="00CD1C39" w:rsidRPr="00470156">
        <w:rPr>
          <w:rFonts w:ascii="仿宋" w:eastAsia="仿宋" w:hAnsi="仿宋"/>
          <w:kern w:val="0"/>
          <w:sz w:val="32"/>
          <w:szCs w:val="32"/>
        </w:rPr>
        <w:t xml:space="preserve"> </w:t>
      </w:r>
    </w:p>
    <w:p w:rsidR="00CD1C39" w:rsidRPr="00470156" w:rsidRDefault="000633CE" w:rsidP="00470156">
      <w:pPr>
        <w:pStyle w:val="a6"/>
        <w:spacing w:line="560" w:lineRule="exact"/>
        <w:rPr>
          <w:rFonts w:ascii="仿宋" w:eastAsia="仿宋" w:hAnsi="仿宋"/>
          <w:kern w:val="0"/>
          <w:sz w:val="32"/>
          <w:szCs w:val="32"/>
        </w:rPr>
      </w:pPr>
      <w:r>
        <w:rPr>
          <w:rFonts w:ascii="仿宋" w:eastAsia="仿宋" w:hAnsi="仿宋" w:hint="eastAsia"/>
          <w:kern w:val="0"/>
          <w:sz w:val="32"/>
          <w:szCs w:val="32"/>
        </w:rPr>
        <w:t xml:space="preserve">                                </w:t>
      </w:r>
      <w:r w:rsidR="00CD1C39" w:rsidRPr="00470156">
        <w:rPr>
          <w:rFonts w:ascii="仿宋" w:eastAsia="仿宋" w:hAnsi="仿宋" w:hint="eastAsia"/>
          <w:kern w:val="0"/>
          <w:sz w:val="32"/>
          <w:szCs w:val="32"/>
        </w:rPr>
        <w:t>201</w:t>
      </w:r>
      <w:r w:rsidR="00E76CF3">
        <w:rPr>
          <w:rFonts w:ascii="仿宋" w:eastAsia="仿宋" w:hAnsi="仿宋" w:hint="eastAsia"/>
          <w:kern w:val="0"/>
          <w:sz w:val="32"/>
          <w:szCs w:val="32"/>
        </w:rPr>
        <w:t>8</w:t>
      </w:r>
      <w:r w:rsidR="00CD1C39" w:rsidRPr="00470156">
        <w:rPr>
          <w:rFonts w:ascii="仿宋" w:eastAsia="仿宋" w:hAnsi="仿宋" w:hint="eastAsia"/>
          <w:kern w:val="0"/>
          <w:sz w:val="32"/>
          <w:szCs w:val="32"/>
        </w:rPr>
        <w:t>年</w:t>
      </w:r>
      <w:r w:rsidR="00E76CF3">
        <w:rPr>
          <w:rFonts w:ascii="仿宋" w:eastAsia="仿宋" w:hAnsi="仿宋" w:hint="eastAsia"/>
          <w:kern w:val="0"/>
          <w:sz w:val="32"/>
          <w:szCs w:val="32"/>
        </w:rPr>
        <w:t>2</w:t>
      </w:r>
      <w:r w:rsidR="00CD1C39" w:rsidRPr="00470156">
        <w:rPr>
          <w:rFonts w:ascii="仿宋" w:eastAsia="仿宋" w:hAnsi="仿宋" w:hint="eastAsia"/>
          <w:kern w:val="0"/>
          <w:sz w:val="32"/>
          <w:szCs w:val="32"/>
        </w:rPr>
        <w:t>月</w:t>
      </w:r>
      <w:r w:rsidR="00E76CF3">
        <w:rPr>
          <w:rFonts w:ascii="仿宋" w:eastAsia="仿宋" w:hAnsi="仿宋" w:hint="eastAsia"/>
          <w:kern w:val="0"/>
          <w:sz w:val="32"/>
          <w:szCs w:val="32"/>
        </w:rPr>
        <w:t>6</w:t>
      </w:r>
      <w:r w:rsidR="00CD1C39" w:rsidRPr="00470156">
        <w:rPr>
          <w:rFonts w:ascii="仿宋" w:eastAsia="仿宋" w:hAnsi="仿宋" w:hint="eastAsia"/>
          <w:kern w:val="0"/>
          <w:sz w:val="32"/>
          <w:szCs w:val="32"/>
        </w:rPr>
        <w:t>日</w:t>
      </w:r>
      <w:r w:rsidR="00CD1C39" w:rsidRPr="00470156">
        <w:rPr>
          <w:rFonts w:ascii="仿宋" w:eastAsia="仿宋" w:hAnsi="仿宋"/>
          <w:kern w:val="0"/>
          <w:sz w:val="32"/>
          <w:szCs w:val="32"/>
        </w:rPr>
        <w:t xml:space="preserve"> </w:t>
      </w:r>
    </w:p>
    <w:p w:rsidR="00747020" w:rsidRPr="00470156" w:rsidRDefault="00747020" w:rsidP="00470156">
      <w:pPr>
        <w:pStyle w:val="a6"/>
        <w:spacing w:line="560" w:lineRule="exact"/>
        <w:rPr>
          <w:rFonts w:ascii="仿宋" w:eastAsia="仿宋" w:hAnsi="仿宋"/>
          <w:sz w:val="32"/>
          <w:szCs w:val="32"/>
        </w:rPr>
      </w:pPr>
    </w:p>
    <w:sectPr w:rsidR="00747020" w:rsidRPr="00470156" w:rsidSect="00D17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58" w:rsidRDefault="00927D58" w:rsidP="00CD1C39">
      <w:r>
        <w:separator/>
      </w:r>
    </w:p>
  </w:endnote>
  <w:endnote w:type="continuationSeparator" w:id="0">
    <w:p w:rsidR="00927D58" w:rsidRDefault="00927D58" w:rsidP="00CD1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58" w:rsidRDefault="00927D58" w:rsidP="00CD1C39">
      <w:r>
        <w:separator/>
      </w:r>
    </w:p>
  </w:footnote>
  <w:footnote w:type="continuationSeparator" w:id="0">
    <w:p w:rsidR="00927D58" w:rsidRDefault="00927D58" w:rsidP="00CD1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C39"/>
    <w:rsid w:val="000633CE"/>
    <w:rsid w:val="000A58A3"/>
    <w:rsid w:val="00114922"/>
    <w:rsid w:val="001B7168"/>
    <w:rsid w:val="001D1D43"/>
    <w:rsid w:val="001E3194"/>
    <w:rsid w:val="001F3C84"/>
    <w:rsid w:val="002702D2"/>
    <w:rsid w:val="00296A57"/>
    <w:rsid w:val="002D5915"/>
    <w:rsid w:val="002F21F6"/>
    <w:rsid w:val="00374E05"/>
    <w:rsid w:val="003A757C"/>
    <w:rsid w:val="003E0565"/>
    <w:rsid w:val="003F13F2"/>
    <w:rsid w:val="00470156"/>
    <w:rsid w:val="004C14F5"/>
    <w:rsid w:val="00552ECD"/>
    <w:rsid w:val="00557921"/>
    <w:rsid w:val="00563FBD"/>
    <w:rsid w:val="005673E1"/>
    <w:rsid w:val="005A3DAC"/>
    <w:rsid w:val="005D6391"/>
    <w:rsid w:val="00656271"/>
    <w:rsid w:val="00681482"/>
    <w:rsid w:val="006B55FC"/>
    <w:rsid w:val="006B7DAD"/>
    <w:rsid w:val="006E7731"/>
    <w:rsid w:val="00747020"/>
    <w:rsid w:val="007B2191"/>
    <w:rsid w:val="0080319A"/>
    <w:rsid w:val="008C0756"/>
    <w:rsid w:val="00927D58"/>
    <w:rsid w:val="0098671F"/>
    <w:rsid w:val="009A3E68"/>
    <w:rsid w:val="009C3887"/>
    <w:rsid w:val="009D04D9"/>
    <w:rsid w:val="009E21DC"/>
    <w:rsid w:val="00A44592"/>
    <w:rsid w:val="00A6363B"/>
    <w:rsid w:val="00AB0C83"/>
    <w:rsid w:val="00AB39A2"/>
    <w:rsid w:val="00AC5884"/>
    <w:rsid w:val="00B527CF"/>
    <w:rsid w:val="00C13D5A"/>
    <w:rsid w:val="00C33D0C"/>
    <w:rsid w:val="00CA2E68"/>
    <w:rsid w:val="00CD1C39"/>
    <w:rsid w:val="00CD2F12"/>
    <w:rsid w:val="00CF78D6"/>
    <w:rsid w:val="00D17F4E"/>
    <w:rsid w:val="00D277B6"/>
    <w:rsid w:val="00D57F99"/>
    <w:rsid w:val="00D93307"/>
    <w:rsid w:val="00DC6E94"/>
    <w:rsid w:val="00E3790D"/>
    <w:rsid w:val="00E76CF3"/>
    <w:rsid w:val="00F33EE3"/>
    <w:rsid w:val="00F75EA5"/>
    <w:rsid w:val="00F96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C39"/>
    <w:rPr>
      <w:sz w:val="18"/>
      <w:szCs w:val="18"/>
    </w:rPr>
  </w:style>
  <w:style w:type="paragraph" w:styleId="a4">
    <w:name w:val="footer"/>
    <w:basedOn w:val="a"/>
    <w:link w:val="Char0"/>
    <w:uiPriority w:val="99"/>
    <w:semiHidden/>
    <w:unhideWhenUsed/>
    <w:rsid w:val="00CD1C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1C39"/>
    <w:rPr>
      <w:sz w:val="18"/>
      <w:szCs w:val="18"/>
    </w:rPr>
  </w:style>
  <w:style w:type="paragraph" w:styleId="a5">
    <w:name w:val="Normal (Web)"/>
    <w:basedOn w:val="a"/>
    <w:uiPriority w:val="99"/>
    <w:semiHidden/>
    <w:unhideWhenUsed/>
    <w:rsid w:val="00CD1C39"/>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470156"/>
    <w:pPr>
      <w:widowControl w:val="0"/>
      <w:jc w:val="both"/>
    </w:pPr>
  </w:style>
</w:styles>
</file>

<file path=word/webSettings.xml><?xml version="1.0" encoding="utf-8"?>
<w:webSettings xmlns:r="http://schemas.openxmlformats.org/officeDocument/2006/relationships" xmlns:w="http://schemas.openxmlformats.org/wordprocessingml/2006/main">
  <w:divs>
    <w:div w:id="470248538">
      <w:bodyDiv w:val="1"/>
      <w:marLeft w:val="0"/>
      <w:marRight w:val="0"/>
      <w:marTop w:val="0"/>
      <w:marBottom w:val="0"/>
      <w:divBdr>
        <w:top w:val="none" w:sz="0" w:space="0" w:color="auto"/>
        <w:left w:val="none" w:sz="0" w:space="0" w:color="auto"/>
        <w:bottom w:val="none" w:sz="0" w:space="0" w:color="auto"/>
        <w:right w:val="none" w:sz="0" w:space="0" w:color="auto"/>
      </w:divBdr>
      <w:divsChild>
        <w:div w:id="735786362">
          <w:marLeft w:val="0"/>
          <w:marRight w:val="0"/>
          <w:marTop w:val="0"/>
          <w:marBottom w:val="0"/>
          <w:divBdr>
            <w:top w:val="none" w:sz="0" w:space="0" w:color="auto"/>
            <w:left w:val="none" w:sz="0" w:space="0" w:color="auto"/>
            <w:bottom w:val="none" w:sz="0" w:space="0" w:color="auto"/>
            <w:right w:val="none" w:sz="0" w:space="0" w:color="auto"/>
          </w:divBdr>
          <w:divsChild>
            <w:div w:id="1189485838">
              <w:marLeft w:val="0"/>
              <w:marRight w:val="0"/>
              <w:marTop w:val="15"/>
              <w:marBottom w:val="0"/>
              <w:divBdr>
                <w:top w:val="single" w:sz="6" w:space="0" w:color="CCCCCC"/>
                <w:left w:val="single" w:sz="6" w:space="0" w:color="CCCCCC"/>
                <w:bottom w:val="single" w:sz="6" w:space="0" w:color="CCCCCC"/>
                <w:right w:val="single" w:sz="6" w:space="0" w:color="CCCCCC"/>
              </w:divBdr>
              <w:divsChild>
                <w:div w:id="757673505">
                  <w:marLeft w:val="0"/>
                  <w:marRight w:val="0"/>
                  <w:marTop w:val="0"/>
                  <w:marBottom w:val="0"/>
                  <w:divBdr>
                    <w:top w:val="none" w:sz="0" w:space="0" w:color="auto"/>
                    <w:left w:val="none" w:sz="0" w:space="0" w:color="auto"/>
                    <w:bottom w:val="none" w:sz="0" w:space="0" w:color="auto"/>
                    <w:right w:val="none" w:sz="0" w:space="0" w:color="auto"/>
                  </w:divBdr>
                  <w:divsChild>
                    <w:div w:id="1821917620">
                      <w:marLeft w:val="0"/>
                      <w:marRight w:val="0"/>
                      <w:marTop w:val="0"/>
                      <w:marBottom w:val="0"/>
                      <w:divBdr>
                        <w:top w:val="none" w:sz="0" w:space="0" w:color="auto"/>
                        <w:left w:val="none" w:sz="0" w:space="0" w:color="auto"/>
                        <w:bottom w:val="none" w:sz="0" w:space="0" w:color="auto"/>
                        <w:right w:val="none" w:sz="0" w:space="0" w:color="auto"/>
                      </w:divBdr>
                      <w:divsChild>
                        <w:div w:id="491482346">
                          <w:marLeft w:val="0"/>
                          <w:marRight w:val="0"/>
                          <w:marTop w:val="0"/>
                          <w:marBottom w:val="0"/>
                          <w:divBdr>
                            <w:top w:val="none" w:sz="0" w:space="0" w:color="auto"/>
                            <w:left w:val="none" w:sz="0" w:space="0" w:color="auto"/>
                            <w:bottom w:val="none" w:sz="0" w:space="0" w:color="auto"/>
                            <w:right w:val="none" w:sz="0" w:space="0" w:color="auto"/>
                          </w:divBdr>
                          <w:divsChild>
                            <w:div w:id="21105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3100">
      <w:bodyDiv w:val="1"/>
      <w:marLeft w:val="0"/>
      <w:marRight w:val="0"/>
      <w:marTop w:val="0"/>
      <w:marBottom w:val="0"/>
      <w:divBdr>
        <w:top w:val="none" w:sz="0" w:space="0" w:color="auto"/>
        <w:left w:val="none" w:sz="0" w:space="0" w:color="auto"/>
        <w:bottom w:val="none" w:sz="0" w:space="0" w:color="auto"/>
        <w:right w:val="none" w:sz="0" w:space="0" w:color="auto"/>
      </w:divBdr>
      <w:divsChild>
        <w:div w:id="2000884117">
          <w:marLeft w:val="0"/>
          <w:marRight w:val="0"/>
          <w:marTop w:val="0"/>
          <w:marBottom w:val="0"/>
          <w:divBdr>
            <w:top w:val="none" w:sz="0" w:space="0" w:color="auto"/>
            <w:left w:val="none" w:sz="0" w:space="0" w:color="auto"/>
            <w:bottom w:val="none" w:sz="0" w:space="0" w:color="auto"/>
            <w:right w:val="none" w:sz="0" w:space="0" w:color="auto"/>
          </w:divBdr>
          <w:divsChild>
            <w:div w:id="2086805783">
              <w:marLeft w:val="0"/>
              <w:marRight w:val="0"/>
              <w:marTop w:val="15"/>
              <w:marBottom w:val="0"/>
              <w:divBdr>
                <w:top w:val="single" w:sz="6" w:space="0" w:color="CCCCCC"/>
                <w:left w:val="single" w:sz="6" w:space="0" w:color="CCCCCC"/>
                <w:bottom w:val="single" w:sz="6" w:space="0" w:color="CCCCCC"/>
                <w:right w:val="single" w:sz="6" w:space="0" w:color="CCCCCC"/>
              </w:divBdr>
              <w:divsChild>
                <w:div w:id="514150302">
                  <w:marLeft w:val="0"/>
                  <w:marRight w:val="0"/>
                  <w:marTop w:val="0"/>
                  <w:marBottom w:val="0"/>
                  <w:divBdr>
                    <w:top w:val="none" w:sz="0" w:space="0" w:color="auto"/>
                    <w:left w:val="none" w:sz="0" w:space="0" w:color="auto"/>
                    <w:bottom w:val="none" w:sz="0" w:space="0" w:color="auto"/>
                    <w:right w:val="none" w:sz="0" w:space="0" w:color="auto"/>
                  </w:divBdr>
                  <w:divsChild>
                    <w:div w:id="1122847853">
                      <w:marLeft w:val="0"/>
                      <w:marRight w:val="0"/>
                      <w:marTop w:val="0"/>
                      <w:marBottom w:val="0"/>
                      <w:divBdr>
                        <w:top w:val="none" w:sz="0" w:space="0" w:color="auto"/>
                        <w:left w:val="none" w:sz="0" w:space="0" w:color="auto"/>
                        <w:bottom w:val="none" w:sz="0" w:space="0" w:color="auto"/>
                        <w:right w:val="none" w:sz="0" w:space="0" w:color="auto"/>
                      </w:divBdr>
                      <w:divsChild>
                        <w:div w:id="1211648671">
                          <w:marLeft w:val="0"/>
                          <w:marRight w:val="0"/>
                          <w:marTop w:val="0"/>
                          <w:marBottom w:val="0"/>
                          <w:divBdr>
                            <w:top w:val="none" w:sz="0" w:space="0" w:color="auto"/>
                            <w:left w:val="none" w:sz="0" w:space="0" w:color="auto"/>
                            <w:bottom w:val="none" w:sz="0" w:space="0" w:color="auto"/>
                            <w:right w:val="none" w:sz="0" w:space="0" w:color="auto"/>
                          </w:divBdr>
                          <w:divsChild>
                            <w:div w:id="4793063">
                              <w:marLeft w:val="0"/>
                              <w:marRight w:val="0"/>
                              <w:marTop w:val="270"/>
                              <w:marBottom w:val="0"/>
                              <w:divBdr>
                                <w:top w:val="none" w:sz="0" w:space="0" w:color="auto"/>
                                <w:left w:val="none" w:sz="0" w:space="0" w:color="auto"/>
                                <w:bottom w:val="none" w:sz="0" w:space="0" w:color="auto"/>
                                <w:right w:val="none" w:sz="0" w:space="0" w:color="auto"/>
                              </w:divBdr>
                            </w:div>
                            <w:div w:id="20063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3864">
      <w:bodyDiv w:val="1"/>
      <w:marLeft w:val="0"/>
      <w:marRight w:val="0"/>
      <w:marTop w:val="0"/>
      <w:marBottom w:val="0"/>
      <w:divBdr>
        <w:top w:val="none" w:sz="0" w:space="0" w:color="auto"/>
        <w:left w:val="none" w:sz="0" w:space="0" w:color="auto"/>
        <w:bottom w:val="none" w:sz="0" w:space="0" w:color="auto"/>
        <w:right w:val="none" w:sz="0" w:space="0" w:color="auto"/>
      </w:divBdr>
      <w:divsChild>
        <w:div w:id="194390850">
          <w:marLeft w:val="0"/>
          <w:marRight w:val="0"/>
          <w:marTop w:val="0"/>
          <w:marBottom w:val="0"/>
          <w:divBdr>
            <w:top w:val="none" w:sz="0" w:space="0" w:color="auto"/>
            <w:left w:val="none" w:sz="0" w:space="0" w:color="auto"/>
            <w:bottom w:val="none" w:sz="0" w:space="0" w:color="auto"/>
            <w:right w:val="none" w:sz="0" w:space="0" w:color="auto"/>
          </w:divBdr>
          <w:divsChild>
            <w:div w:id="1760128525">
              <w:marLeft w:val="0"/>
              <w:marRight w:val="0"/>
              <w:marTop w:val="15"/>
              <w:marBottom w:val="0"/>
              <w:divBdr>
                <w:top w:val="single" w:sz="6" w:space="0" w:color="CCCCCC"/>
                <w:left w:val="single" w:sz="6" w:space="0" w:color="CCCCCC"/>
                <w:bottom w:val="single" w:sz="6" w:space="0" w:color="CCCCCC"/>
                <w:right w:val="single" w:sz="6" w:space="0" w:color="CCCCCC"/>
              </w:divBdr>
              <w:divsChild>
                <w:div w:id="802889636">
                  <w:marLeft w:val="0"/>
                  <w:marRight w:val="0"/>
                  <w:marTop w:val="0"/>
                  <w:marBottom w:val="0"/>
                  <w:divBdr>
                    <w:top w:val="none" w:sz="0" w:space="0" w:color="auto"/>
                    <w:left w:val="none" w:sz="0" w:space="0" w:color="auto"/>
                    <w:bottom w:val="none" w:sz="0" w:space="0" w:color="auto"/>
                    <w:right w:val="none" w:sz="0" w:space="0" w:color="auto"/>
                  </w:divBdr>
                  <w:divsChild>
                    <w:div w:id="1589925058">
                      <w:marLeft w:val="0"/>
                      <w:marRight w:val="0"/>
                      <w:marTop w:val="0"/>
                      <w:marBottom w:val="0"/>
                      <w:divBdr>
                        <w:top w:val="none" w:sz="0" w:space="0" w:color="auto"/>
                        <w:left w:val="none" w:sz="0" w:space="0" w:color="auto"/>
                        <w:bottom w:val="none" w:sz="0" w:space="0" w:color="auto"/>
                        <w:right w:val="none" w:sz="0" w:space="0" w:color="auto"/>
                      </w:divBdr>
                      <w:divsChild>
                        <w:div w:id="62945518">
                          <w:marLeft w:val="0"/>
                          <w:marRight w:val="0"/>
                          <w:marTop w:val="0"/>
                          <w:marBottom w:val="0"/>
                          <w:divBdr>
                            <w:top w:val="none" w:sz="0" w:space="0" w:color="auto"/>
                            <w:left w:val="none" w:sz="0" w:space="0" w:color="auto"/>
                            <w:bottom w:val="none" w:sz="0" w:space="0" w:color="auto"/>
                            <w:right w:val="none" w:sz="0" w:space="0" w:color="auto"/>
                          </w:divBdr>
                          <w:divsChild>
                            <w:div w:id="19421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18731">
      <w:bodyDiv w:val="1"/>
      <w:marLeft w:val="0"/>
      <w:marRight w:val="0"/>
      <w:marTop w:val="0"/>
      <w:marBottom w:val="0"/>
      <w:divBdr>
        <w:top w:val="none" w:sz="0" w:space="0" w:color="auto"/>
        <w:left w:val="none" w:sz="0" w:space="0" w:color="auto"/>
        <w:bottom w:val="none" w:sz="0" w:space="0" w:color="auto"/>
        <w:right w:val="none" w:sz="0" w:space="0" w:color="auto"/>
      </w:divBdr>
      <w:divsChild>
        <w:div w:id="593244571">
          <w:marLeft w:val="0"/>
          <w:marRight w:val="0"/>
          <w:marTop w:val="0"/>
          <w:marBottom w:val="0"/>
          <w:divBdr>
            <w:top w:val="none" w:sz="0" w:space="0" w:color="auto"/>
            <w:left w:val="none" w:sz="0" w:space="0" w:color="auto"/>
            <w:bottom w:val="none" w:sz="0" w:space="0" w:color="auto"/>
            <w:right w:val="none" w:sz="0" w:space="0" w:color="auto"/>
          </w:divBdr>
          <w:divsChild>
            <w:div w:id="1036586813">
              <w:marLeft w:val="0"/>
              <w:marRight w:val="0"/>
              <w:marTop w:val="15"/>
              <w:marBottom w:val="0"/>
              <w:divBdr>
                <w:top w:val="single" w:sz="6" w:space="0" w:color="CCCCCC"/>
                <w:left w:val="single" w:sz="6" w:space="0" w:color="CCCCCC"/>
                <w:bottom w:val="single" w:sz="6" w:space="0" w:color="CCCCCC"/>
                <w:right w:val="single" w:sz="6" w:space="0" w:color="CCCCCC"/>
              </w:divBdr>
              <w:divsChild>
                <w:div w:id="2023504878">
                  <w:marLeft w:val="0"/>
                  <w:marRight w:val="0"/>
                  <w:marTop w:val="0"/>
                  <w:marBottom w:val="0"/>
                  <w:divBdr>
                    <w:top w:val="none" w:sz="0" w:space="0" w:color="auto"/>
                    <w:left w:val="none" w:sz="0" w:space="0" w:color="auto"/>
                    <w:bottom w:val="none" w:sz="0" w:space="0" w:color="auto"/>
                    <w:right w:val="none" w:sz="0" w:space="0" w:color="auto"/>
                  </w:divBdr>
                  <w:divsChild>
                    <w:div w:id="725104200">
                      <w:marLeft w:val="0"/>
                      <w:marRight w:val="0"/>
                      <w:marTop w:val="0"/>
                      <w:marBottom w:val="0"/>
                      <w:divBdr>
                        <w:top w:val="none" w:sz="0" w:space="0" w:color="auto"/>
                        <w:left w:val="none" w:sz="0" w:space="0" w:color="auto"/>
                        <w:bottom w:val="none" w:sz="0" w:space="0" w:color="auto"/>
                        <w:right w:val="none" w:sz="0" w:space="0" w:color="auto"/>
                      </w:divBdr>
                      <w:divsChild>
                        <w:div w:id="1038090625">
                          <w:marLeft w:val="0"/>
                          <w:marRight w:val="0"/>
                          <w:marTop w:val="0"/>
                          <w:marBottom w:val="0"/>
                          <w:divBdr>
                            <w:top w:val="none" w:sz="0" w:space="0" w:color="auto"/>
                            <w:left w:val="none" w:sz="0" w:space="0" w:color="auto"/>
                            <w:bottom w:val="none" w:sz="0" w:space="0" w:color="auto"/>
                            <w:right w:val="none" w:sz="0" w:space="0" w:color="auto"/>
                          </w:divBdr>
                          <w:divsChild>
                            <w:div w:id="847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5902">
      <w:bodyDiv w:val="1"/>
      <w:marLeft w:val="0"/>
      <w:marRight w:val="0"/>
      <w:marTop w:val="0"/>
      <w:marBottom w:val="0"/>
      <w:divBdr>
        <w:top w:val="none" w:sz="0" w:space="0" w:color="auto"/>
        <w:left w:val="none" w:sz="0" w:space="0" w:color="auto"/>
        <w:bottom w:val="none" w:sz="0" w:space="0" w:color="auto"/>
        <w:right w:val="none" w:sz="0" w:space="0" w:color="auto"/>
      </w:divBdr>
      <w:divsChild>
        <w:div w:id="1993369790">
          <w:marLeft w:val="0"/>
          <w:marRight w:val="0"/>
          <w:marTop w:val="0"/>
          <w:marBottom w:val="0"/>
          <w:divBdr>
            <w:top w:val="none" w:sz="0" w:space="0" w:color="auto"/>
            <w:left w:val="none" w:sz="0" w:space="0" w:color="auto"/>
            <w:bottom w:val="none" w:sz="0" w:space="0" w:color="auto"/>
            <w:right w:val="none" w:sz="0" w:space="0" w:color="auto"/>
          </w:divBdr>
          <w:divsChild>
            <w:div w:id="1577473123">
              <w:marLeft w:val="0"/>
              <w:marRight w:val="0"/>
              <w:marTop w:val="15"/>
              <w:marBottom w:val="0"/>
              <w:divBdr>
                <w:top w:val="single" w:sz="6" w:space="0" w:color="CCCCCC"/>
                <w:left w:val="single" w:sz="6" w:space="0" w:color="CCCCCC"/>
                <w:bottom w:val="single" w:sz="6" w:space="0" w:color="CCCCCC"/>
                <w:right w:val="single" w:sz="6" w:space="0" w:color="CCCCCC"/>
              </w:divBdr>
              <w:divsChild>
                <w:div w:id="302076973">
                  <w:marLeft w:val="0"/>
                  <w:marRight w:val="0"/>
                  <w:marTop w:val="0"/>
                  <w:marBottom w:val="0"/>
                  <w:divBdr>
                    <w:top w:val="none" w:sz="0" w:space="0" w:color="auto"/>
                    <w:left w:val="none" w:sz="0" w:space="0" w:color="auto"/>
                    <w:bottom w:val="none" w:sz="0" w:space="0" w:color="auto"/>
                    <w:right w:val="none" w:sz="0" w:space="0" w:color="auto"/>
                  </w:divBdr>
                  <w:divsChild>
                    <w:div w:id="1144006546">
                      <w:marLeft w:val="0"/>
                      <w:marRight w:val="0"/>
                      <w:marTop w:val="0"/>
                      <w:marBottom w:val="0"/>
                      <w:divBdr>
                        <w:top w:val="none" w:sz="0" w:space="0" w:color="auto"/>
                        <w:left w:val="none" w:sz="0" w:space="0" w:color="auto"/>
                        <w:bottom w:val="none" w:sz="0" w:space="0" w:color="auto"/>
                        <w:right w:val="none" w:sz="0" w:space="0" w:color="auto"/>
                      </w:divBdr>
                      <w:divsChild>
                        <w:div w:id="715200085">
                          <w:marLeft w:val="0"/>
                          <w:marRight w:val="0"/>
                          <w:marTop w:val="0"/>
                          <w:marBottom w:val="0"/>
                          <w:divBdr>
                            <w:top w:val="none" w:sz="0" w:space="0" w:color="auto"/>
                            <w:left w:val="none" w:sz="0" w:space="0" w:color="auto"/>
                            <w:bottom w:val="none" w:sz="0" w:space="0" w:color="auto"/>
                            <w:right w:val="none" w:sz="0" w:space="0" w:color="auto"/>
                          </w:divBdr>
                          <w:divsChild>
                            <w:div w:id="1193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23315">
      <w:bodyDiv w:val="1"/>
      <w:marLeft w:val="0"/>
      <w:marRight w:val="0"/>
      <w:marTop w:val="0"/>
      <w:marBottom w:val="0"/>
      <w:divBdr>
        <w:top w:val="none" w:sz="0" w:space="0" w:color="auto"/>
        <w:left w:val="none" w:sz="0" w:space="0" w:color="auto"/>
        <w:bottom w:val="none" w:sz="0" w:space="0" w:color="auto"/>
        <w:right w:val="none" w:sz="0" w:space="0" w:color="auto"/>
      </w:divBdr>
      <w:divsChild>
        <w:div w:id="1573006415">
          <w:marLeft w:val="0"/>
          <w:marRight w:val="0"/>
          <w:marTop w:val="0"/>
          <w:marBottom w:val="0"/>
          <w:divBdr>
            <w:top w:val="none" w:sz="0" w:space="0" w:color="auto"/>
            <w:left w:val="none" w:sz="0" w:space="0" w:color="auto"/>
            <w:bottom w:val="none" w:sz="0" w:space="0" w:color="auto"/>
            <w:right w:val="none" w:sz="0" w:space="0" w:color="auto"/>
          </w:divBdr>
          <w:divsChild>
            <w:div w:id="121266682">
              <w:marLeft w:val="0"/>
              <w:marRight w:val="0"/>
              <w:marTop w:val="15"/>
              <w:marBottom w:val="0"/>
              <w:divBdr>
                <w:top w:val="single" w:sz="6" w:space="0" w:color="CCCCCC"/>
                <w:left w:val="single" w:sz="6" w:space="0" w:color="CCCCCC"/>
                <w:bottom w:val="single" w:sz="6" w:space="0" w:color="CCCCCC"/>
                <w:right w:val="single" w:sz="6" w:space="0" w:color="CCCCCC"/>
              </w:divBdr>
              <w:divsChild>
                <w:div w:id="191723565">
                  <w:marLeft w:val="0"/>
                  <w:marRight w:val="0"/>
                  <w:marTop w:val="0"/>
                  <w:marBottom w:val="0"/>
                  <w:divBdr>
                    <w:top w:val="none" w:sz="0" w:space="0" w:color="auto"/>
                    <w:left w:val="none" w:sz="0" w:space="0" w:color="auto"/>
                    <w:bottom w:val="none" w:sz="0" w:space="0" w:color="auto"/>
                    <w:right w:val="none" w:sz="0" w:space="0" w:color="auto"/>
                  </w:divBdr>
                  <w:divsChild>
                    <w:div w:id="167868988">
                      <w:marLeft w:val="0"/>
                      <w:marRight w:val="0"/>
                      <w:marTop w:val="0"/>
                      <w:marBottom w:val="0"/>
                      <w:divBdr>
                        <w:top w:val="none" w:sz="0" w:space="0" w:color="auto"/>
                        <w:left w:val="none" w:sz="0" w:space="0" w:color="auto"/>
                        <w:bottom w:val="none" w:sz="0" w:space="0" w:color="auto"/>
                        <w:right w:val="none" w:sz="0" w:space="0" w:color="auto"/>
                      </w:divBdr>
                      <w:divsChild>
                        <w:div w:id="668140004">
                          <w:marLeft w:val="0"/>
                          <w:marRight w:val="0"/>
                          <w:marTop w:val="0"/>
                          <w:marBottom w:val="0"/>
                          <w:divBdr>
                            <w:top w:val="none" w:sz="0" w:space="0" w:color="auto"/>
                            <w:left w:val="none" w:sz="0" w:space="0" w:color="auto"/>
                            <w:bottom w:val="none" w:sz="0" w:space="0" w:color="auto"/>
                            <w:right w:val="none" w:sz="0" w:space="0" w:color="auto"/>
                          </w:divBdr>
                          <w:divsChild>
                            <w:div w:id="1388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528</Words>
  <Characters>3010</Characters>
  <Application>Microsoft Office Word</Application>
  <DocSecurity>0</DocSecurity>
  <Lines>25</Lines>
  <Paragraphs>7</Paragraphs>
  <ScaleCrop>false</ScaleCrop>
  <Company>P R C</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2018-07-12T07:21:00Z</dcterms:created>
  <dcterms:modified xsi:type="dcterms:W3CDTF">2018-07-12T07:21:00Z</dcterms:modified>
</cp:coreProperties>
</file>