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27B6" w:rsidRDefault="002127B6" w:rsidP="00B94C3A">
      <w:pPr>
        <w:spacing w:line="576" w:lineRule="exact"/>
        <w:jc w:val="center"/>
        <w:rPr>
          <w:rFonts w:ascii="方正小标宋简体" w:eastAsia="方正小标宋简体"/>
          <w:sz w:val="44"/>
          <w:szCs w:val="44"/>
        </w:rPr>
      </w:pPr>
      <w:r w:rsidRPr="0005181D">
        <w:rPr>
          <w:rFonts w:ascii="方正小标宋简体" w:eastAsia="方正小标宋简体" w:hint="eastAsia"/>
          <w:sz w:val="44"/>
          <w:szCs w:val="44"/>
        </w:rPr>
        <w:t>石棉县人民检察院工作报告</w:t>
      </w:r>
    </w:p>
    <w:p w:rsidR="002127B6" w:rsidRPr="000A73A3" w:rsidRDefault="002127B6" w:rsidP="00B94C3A">
      <w:pPr>
        <w:spacing w:line="576" w:lineRule="exact"/>
        <w:jc w:val="center"/>
        <w:rPr>
          <w:rFonts w:eastAsia="楷体_GB2312"/>
          <w:bCs/>
          <w:sz w:val="30"/>
          <w:szCs w:val="30"/>
        </w:rPr>
      </w:pPr>
      <w:r w:rsidRPr="000A73A3">
        <w:rPr>
          <w:rFonts w:eastAsia="楷体_GB2312"/>
          <w:bCs/>
          <w:sz w:val="30"/>
          <w:szCs w:val="30"/>
        </w:rPr>
        <w:t>20</w:t>
      </w:r>
      <w:r w:rsidRPr="000A73A3">
        <w:rPr>
          <w:rFonts w:eastAsia="楷体_GB2312" w:hint="eastAsia"/>
          <w:bCs/>
          <w:sz w:val="30"/>
          <w:szCs w:val="30"/>
        </w:rPr>
        <w:t>20</w:t>
      </w:r>
      <w:r w:rsidRPr="000A73A3">
        <w:rPr>
          <w:rFonts w:eastAsia="楷体_GB2312" w:hint="eastAsia"/>
          <w:bCs/>
          <w:sz w:val="30"/>
          <w:szCs w:val="30"/>
        </w:rPr>
        <w:t>年</w:t>
      </w:r>
      <w:r w:rsidR="00421C39">
        <w:rPr>
          <w:rFonts w:eastAsia="楷体_GB2312" w:hint="eastAsia"/>
          <w:bCs/>
          <w:sz w:val="30"/>
          <w:szCs w:val="30"/>
        </w:rPr>
        <w:t>5</w:t>
      </w:r>
      <w:r w:rsidRPr="000A73A3">
        <w:rPr>
          <w:rFonts w:eastAsia="楷体_GB2312" w:hint="eastAsia"/>
          <w:bCs/>
          <w:sz w:val="30"/>
          <w:szCs w:val="30"/>
        </w:rPr>
        <w:t>月</w:t>
      </w:r>
      <w:r w:rsidR="00421C39">
        <w:rPr>
          <w:rFonts w:eastAsia="楷体_GB2312" w:hint="eastAsia"/>
          <w:bCs/>
          <w:sz w:val="30"/>
          <w:szCs w:val="30"/>
        </w:rPr>
        <w:t>22</w:t>
      </w:r>
      <w:r w:rsidRPr="000A73A3">
        <w:rPr>
          <w:rFonts w:eastAsia="楷体_GB2312" w:hint="eastAsia"/>
          <w:bCs/>
          <w:sz w:val="30"/>
          <w:szCs w:val="30"/>
        </w:rPr>
        <w:t>日在石棉县第十六届人民代表大会第四次会议上</w:t>
      </w:r>
    </w:p>
    <w:p w:rsidR="002127B6" w:rsidRPr="000A73A3" w:rsidRDefault="002127B6" w:rsidP="00B94C3A">
      <w:pPr>
        <w:spacing w:line="576" w:lineRule="exact"/>
        <w:jc w:val="center"/>
        <w:rPr>
          <w:rFonts w:ascii="楷体_GB2312" w:eastAsia="楷体_GB2312"/>
          <w:b/>
          <w:szCs w:val="32"/>
        </w:rPr>
      </w:pPr>
      <w:r w:rsidRPr="000A73A3">
        <w:rPr>
          <w:rFonts w:ascii="楷体_GB2312" w:eastAsia="楷体_GB2312" w:hint="eastAsia"/>
          <w:b/>
          <w:szCs w:val="32"/>
        </w:rPr>
        <w:t>石棉县人民检察院检察长 吴超平</w:t>
      </w:r>
    </w:p>
    <w:p w:rsidR="002127B6" w:rsidRPr="0005181D" w:rsidRDefault="002127B6" w:rsidP="00B94C3A">
      <w:pPr>
        <w:spacing w:line="576" w:lineRule="exact"/>
        <w:ind w:firstLineChars="200" w:firstLine="640"/>
      </w:pPr>
    </w:p>
    <w:p w:rsidR="002127B6" w:rsidRPr="0005181D" w:rsidRDefault="002127B6" w:rsidP="00B94C3A">
      <w:pPr>
        <w:spacing w:line="576" w:lineRule="exact"/>
      </w:pPr>
      <w:r w:rsidRPr="0005181D">
        <w:rPr>
          <w:rFonts w:hint="eastAsia"/>
        </w:rPr>
        <w:t>各位代表：</w:t>
      </w:r>
    </w:p>
    <w:p w:rsidR="002127B6" w:rsidRPr="002B053B" w:rsidRDefault="002127B6" w:rsidP="00B94C3A">
      <w:pPr>
        <w:spacing w:line="576" w:lineRule="exact"/>
        <w:ind w:firstLineChars="200" w:firstLine="640"/>
        <w:jc w:val="center"/>
      </w:pPr>
      <w:r w:rsidRPr="0005181D">
        <w:rPr>
          <w:rFonts w:hint="eastAsia"/>
        </w:rPr>
        <w:t>现在，我代表石棉县人民检察院向大会报告工作，请予审查。</w:t>
      </w:r>
      <w:r w:rsidRPr="000A73A3">
        <w:rPr>
          <w:rFonts w:ascii="黑体" w:eastAsia="黑体" w:hAnsi="黑体" w:hint="eastAsia"/>
        </w:rPr>
        <w:t>2019年工作回顾</w:t>
      </w:r>
    </w:p>
    <w:p w:rsidR="002127B6" w:rsidRPr="0005181D" w:rsidRDefault="002127B6" w:rsidP="00B94C3A">
      <w:pPr>
        <w:spacing w:line="576" w:lineRule="exact"/>
        <w:ind w:firstLineChars="200" w:firstLine="640"/>
      </w:pPr>
      <w:r w:rsidRPr="0005181D">
        <w:rPr>
          <w:rFonts w:hint="eastAsia"/>
        </w:rPr>
        <w:t>2019</w:t>
      </w:r>
      <w:r w:rsidRPr="0005181D">
        <w:rPr>
          <w:rFonts w:hint="eastAsia"/>
        </w:rPr>
        <w:t>年是中华人民共和国成立</w:t>
      </w:r>
      <w:r w:rsidRPr="0005181D">
        <w:rPr>
          <w:rFonts w:hint="eastAsia"/>
        </w:rPr>
        <w:t>70</w:t>
      </w:r>
      <w:r w:rsidRPr="0005181D">
        <w:rPr>
          <w:rFonts w:hint="eastAsia"/>
        </w:rPr>
        <w:t>周年。在县委和市检察院的坚强领导下，在人大及其常委会的有力监督、政府的大力支持、政协的民主监督和社会各界的关心支持下，县检察院以习近平新时代中国特色社会主义思想为指导，认真落实十六届石棉县人大三次会议决议，秉持客观公正立场、更新检察监督理念、创</w:t>
      </w:r>
      <w:r w:rsidR="00EA68FB">
        <w:rPr>
          <w:rFonts w:hint="eastAsia"/>
        </w:rPr>
        <w:t>新检察监督方式，各项检察工作强力推进，经过三年的努力，首次实现</w:t>
      </w:r>
      <w:r w:rsidRPr="0005181D">
        <w:rPr>
          <w:rFonts w:hint="eastAsia"/>
        </w:rPr>
        <w:t>全市检察机关综合绩效考核第一名和一等奖的历史性突破，被市检察院荣记集体三等功。</w:t>
      </w:r>
    </w:p>
    <w:p w:rsidR="002127B6" w:rsidRPr="0005181D" w:rsidRDefault="002127B6" w:rsidP="00B94C3A">
      <w:pPr>
        <w:spacing w:line="576" w:lineRule="exact"/>
        <w:ind w:firstLineChars="200" w:firstLine="640"/>
        <w:rPr>
          <w:rFonts w:ascii="黑体" w:eastAsia="黑体" w:hAnsi="黑体"/>
        </w:rPr>
      </w:pPr>
      <w:r w:rsidRPr="0005181D">
        <w:rPr>
          <w:rFonts w:ascii="黑体" w:eastAsia="黑体" w:hAnsi="黑体" w:hint="eastAsia"/>
        </w:rPr>
        <w:t>一、坚定“以人民为中心”的“中国之治”，充分发挥检察职能，为大局服务、为人民司法</w:t>
      </w:r>
    </w:p>
    <w:p w:rsidR="002127B6" w:rsidRPr="0005181D" w:rsidRDefault="00530D06" w:rsidP="00B94C3A">
      <w:pPr>
        <w:spacing w:line="576" w:lineRule="exact"/>
        <w:ind w:firstLineChars="200" w:firstLine="640"/>
      </w:pPr>
      <w:r>
        <w:rPr>
          <w:rFonts w:hint="eastAsia"/>
        </w:rPr>
        <w:t>正确履行检察职责</w:t>
      </w:r>
      <w:r w:rsidR="002127B6" w:rsidRPr="0005181D">
        <w:rPr>
          <w:rFonts w:hint="eastAsia"/>
        </w:rPr>
        <w:t>，着力化解矛盾纠纷，服务经济社会高质量发展，促进社会治理体系和治理能力现代化。</w:t>
      </w:r>
    </w:p>
    <w:p w:rsidR="002127B6" w:rsidRPr="0005181D" w:rsidRDefault="002127B6" w:rsidP="00B94C3A">
      <w:pPr>
        <w:spacing w:line="576" w:lineRule="exact"/>
        <w:ind w:firstLineChars="200" w:firstLine="643"/>
      </w:pPr>
      <w:r w:rsidRPr="0005181D">
        <w:rPr>
          <w:rFonts w:ascii="楷体_GB2312" w:eastAsia="楷体_GB2312" w:hint="eastAsia"/>
          <w:b/>
        </w:rPr>
        <w:t>依法打击刑事犯罪。</w:t>
      </w:r>
      <w:r w:rsidRPr="0005181D">
        <w:rPr>
          <w:rFonts w:hint="eastAsia"/>
        </w:rPr>
        <w:t>保持对严重暴力、盗抢骗、危害公共安全等影响群众获得感、幸福感、安全感的多发性犯罪的严打态势。全年共受理审查逮捕各类刑事案件</w:t>
      </w:r>
      <w:r w:rsidRPr="0005181D">
        <w:rPr>
          <w:rFonts w:hint="eastAsia"/>
        </w:rPr>
        <w:t>54</w:t>
      </w:r>
      <w:r w:rsidRPr="0005181D">
        <w:rPr>
          <w:rFonts w:hint="eastAsia"/>
        </w:rPr>
        <w:t>件</w:t>
      </w:r>
      <w:r w:rsidRPr="0005181D">
        <w:rPr>
          <w:rFonts w:hint="eastAsia"/>
        </w:rPr>
        <w:t>85</w:t>
      </w:r>
      <w:r w:rsidRPr="0005181D">
        <w:rPr>
          <w:rFonts w:hint="eastAsia"/>
        </w:rPr>
        <w:t>人，受理审查起诉案</w:t>
      </w:r>
      <w:r w:rsidRPr="0005181D">
        <w:rPr>
          <w:rFonts w:hint="eastAsia"/>
        </w:rPr>
        <w:lastRenderedPageBreak/>
        <w:t>件</w:t>
      </w:r>
      <w:r w:rsidRPr="0005181D">
        <w:rPr>
          <w:rFonts w:hint="eastAsia"/>
        </w:rPr>
        <w:t>108</w:t>
      </w:r>
      <w:r w:rsidRPr="0005181D">
        <w:rPr>
          <w:rFonts w:hint="eastAsia"/>
        </w:rPr>
        <w:t>件</w:t>
      </w:r>
      <w:r w:rsidRPr="0005181D">
        <w:rPr>
          <w:rFonts w:hint="eastAsia"/>
        </w:rPr>
        <w:t>145</w:t>
      </w:r>
      <w:r w:rsidRPr="0005181D">
        <w:rPr>
          <w:rFonts w:hint="eastAsia"/>
        </w:rPr>
        <w:t>人，提起公诉</w:t>
      </w:r>
      <w:r w:rsidRPr="0005181D">
        <w:rPr>
          <w:rFonts w:hint="eastAsia"/>
        </w:rPr>
        <w:t>81</w:t>
      </w:r>
      <w:r w:rsidRPr="0005181D">
        <w:rPr>
          <w:rFonts w:hint="eastAsia"/>
        </w:rPr>
        <w:t>件</w:t>
      </w:r>
      <w:r w:rsidRPr="0005181D">
        <w:rPr>
          <w:rFonts w:hint="eastAsia"/>
        </w:rPr>
        <w:t>107</w:t>
      </w:r>
      <w:r w:rsidRPr="0005181D">
        <w:rPr>
          <w:rFonts w:hint="eastAsia"/>
        </w:rPr>
        <w:t>人，均作有罪判决。其中，起诉盗</w:t>
      </w:r>
      <w:r w:rsidR="00530D06">
        <w:rPr>
          <w:rFonts w:hint="eastAsia"/>
        </w:rPr>
        <w:t>抢骗</w:t>
      </w:r>
      <w:r w:rsidRPr="0005181D">
        <w:rPr>
          <w:rFonts w:hint="eastAsia"/>
        </w:rPr>
        <w:t>等多发性侵财犯罪</w:t>
      </w:r>
      <w:r w:rsidRPr="0005181D">
        <w:rPr>
          <w:rFonts w:hint="eastAsia"/>
        </w:rPr>
        <w:t>32</w:t>
      </w:r>
      <w:r w:rsidRPr="0005181D">
        <w:rPr>
          <w:rFonts w:hint="eastAsia"/>
        </w:rPr>
        <w:t>人，起诉以危险方法危害公共安全、非法持枪、危险驾驶等危害公共安全犯罪</w:t>
      </w:r>
      <w:r w:rsidRPr="0005181D">
        <w:rPr>
          <w:rFonts w:hint="eastAsia"/>
        </w:rPr>
        <w:t>38</w:t>
      </w:r>
      <w:r w:rsidRPr="0005181D">
        <w:rPr>
          <w:rFonts w:hint="eastAsia"/>
        </w:rPr>
        <w:t>人，起诉贩卖毒品、容留他人吸毒等涉毒犯罪</w:t>
      </w:r>
      <w:r w:rsidRPr="0005181D">
        <w:rPr>
          <w:rFonts w:hint="eastAsia"/>
        </w:rPr>
        <w:t>13</w:t>
      </w:r>
      <w:r w:rsidRPr="0005181D">
        <w:rPr>
          <w:rFonts w:hint="eastAsia"/>
        </w:rPr>
        <w:t>人，起诉非法猎杀濒危野生动物、滥伐林木等破坏环境资源犯罪</w:t>
      </w:r>
      <w:r w:rsidRPr="0005181D">
        <w:rPr>
          <w:rFonts w:hint="eastAsia"/>
        </w:rPr>
        <w:t>11</w:t>
      </w:r>
      <w:r w:rsidRPr="0005181D">
        <w:rPr>
          <w:rFonts w:hint="eastAsia"/>
        </w:rPr>
        <w:t>人</w:t>
      </w:r>
      <w:r w:rsidR="00EA68FB">
        <w:rPr>
          <w:rFonts w:hint="eastAsia"/>
        </w:rPr>
        <w:t>，</w:t>
      </w:r>
      <w:r w:rsidRPr="0005181D">
        <w:rPr>
          <w:rFonts w:hint="eastAsia"/>
        </w:rPr>
        <w:t>对上述案件做到快介入、快批捕、快起诉，切实做好追赃挽损、信访维稳工作，确保社会大局稳定。积极适用认罪认罚从宽</w:t>
      </w:r>
      <w:r w:rsidR="002A032E" w:rsidRPr="0005181D">
        <w:rPr>
          <w:rFonts w:ascii="仿宋_GB2312" w:hAnsi="仿宋_GB2312" w:cs="仿宋_GB2312" w:hint="eastAsia"/>
          <w:szCs w:val="32"/>
          <w:vertAlign w:val="superscript"/>
        </w:rPr>
        <w:t>〔注</w:t>
      </w:r>
      <w:r w:rsidR="002A032E">
        <w:rPr>
          <w:rFonts w:ascii="仿宋_GB2312" w:hAnsi="仿宋_GB2312" w:cs="仿宋_GB2312" w:hint="eastAsia"/>
          <w:szCs w:val="32"/>
          <w:vertAlign w:val="superscript"/>
        </w:rPr>
        <w:t>1</w:t>
      </w:r>
      <w:r w:rsidR="002A032E" w:rsidRPr="0005181D">
        <w:rPr>
          <w:rFonts w:ascii="仿宋_GB2312" w:hAnsi="仿宋_GB2312" w:cs="仿宋_GB2312" w:hint="eastAsia"/>
          <w:szCs w:val="32"/>
          <w:vertAlign w:val="superscript"/>
        </w:rPr>
        <w:t>〕</w:t>
      </w:r>
      <w:r w:rsidRPr="0005181D">
        <w:rPr>
          <w:rFonts w:hint="eastAsia"/>
        </w:rPr>
        <w:t>制度</w:t>
      </w:r>
      <w:r w:rsidR="00EA68FB">
        <w:rPr>
          <w:rFonts w:hint="eastAsia"/>
        </w:rPr>
        <w:t>，</w:t>
      </w:r>
      <w:r w:rsidRPr="0005181D">
        <w:rPr>
          <w:rFonts w:hint="eastAsia"/>
        </w:rPr>
        <w:t>按照相应程序审理一审案件</w:t>
      </w:r>
      <w:r w:rsidRPr="0005181D">
        <w:rPr>
          <w:rFonts w:hint="eastAsia"/>
        </w:rPr>
        <w:t>32</w:t>
      </w:r>
      <w:r w:rsidRPr="0005181D">
        <w:rPr>
          <w:rFonts w:hint="eastAsia"/>
        </w:rPr>
        <w:t>件</w:t>
      </w:r>
      <w:r w:rsidRPr="0005181D">
        <w:rPr>
          <w:rFonts w:hint="eastAsia"/>
        </w:rPr>
        <w:t>37</w:t>
      </w:r>
      <w:r w:rsidRPr="0005181D">
        <w:rPr>
          <w:rFonts w:hint="eastAsia"/>
        </w:rPr>
        <w:t>人，适用率</w:t>
      </w:r>
      <w:r w:rsidRPr="0005181D">
        <w:rPr>
          <w:rFonts w:hint="eastAsia"/>
        </w:rPr>
        <w:t>71.11%</w:t>
      </w:r>
      <w:r w:rsidRPr="0005181D">
        <w:rPr>
          <w:rFonts w:hint="eastAsia"/>
        </w:rPr>
        <w:t>，量刑建议采纳率</w:t>
      </w:r>
      <w:r w:rsidRPr="0005181D">
        <w:rPr>
          <w:rFonts w:hint="eastAsia"/>
        </w:rPr>
        <w:t>90.5%</w:t>
      </w:r>
      <w:r w:rsidRPr="0005181D">
        <w:rPr>
          <w:rFonts w:hint="eastAsia"/>
        </w:rPr>
        <w:t>。贯彻宽严相济刑事政策</w:t>
      </w:r>
      <w:r w:rsidR="00EA68FB">
        <w:rPr>
          <w:rFonts w:hint="eastAsia"/>
        </w:rPr>
        <w:t>，</w:t>
      </w:r>
      <w:r w:rsidRPr="0005181D">
        <w:rPr>
          <w:rFonts w:hint="eastAsia"/>
        </w:rPr>
        <w:t>因无社会危险性不</w:t>
      </w:r>
      <w:r>
        <w:rPr>
          <w:rFonts w:hint="eastAsia"/>
        </w:rPr>
        <w:t>批</w:t>
      </w:r>
      <w:r w:rsidRPr="0005181D">
        <w:rPr>
          <w:rFonts w:hint="eastAsia"/>
        </w:rPr>
        <w:t>捕</w:t>
      </w:r>
      <w:r w:rsidRPr="0005181D">
        <w:rPr>
          <w:rFonts w:hint="eastAsia"/>
        </w:rPr>
        <w:t>13</w:t>
      </w:r>
      <w:r w:rsidRPr="0005181D">
        <w:rPr>
          <w:rFonts w:hint="eastAsia"/>
        </w:rPr>
        <w:t>人，对犯罪情节轻微、依法可不判处刑罚的决定不起诉</w:t>
      </w:r>
      <w:r w:rsidRPr="0005181D">
        <w:rPr>
          <w:rFonts w:hint="eastAsia"/>
        </w:rPr>
        <w:t>24</w:t>
      </w:r>
      <w:r w:rsidRPr="0005181D">
        <w:rPr>
          <w:rFonts w:hint="eastAsia"/>
        </w:rPr>
        <w:t>人。</w:t>
      </w:r>
    </w:p>
    <w:p w:rsidR="002127B6" w:rsidRPr="0005181D" w:rsidRDefault="002127B6" w:rsidP="00B94C3A">
      <w:pPr>
        <w:spacing w:line="576" w:lineRule="exact"/>
        <w:ind w:firstLineChars="200" w:firstLine="643"/>
      </w:pPr>
      <w:r w:rsidRPr="0005181D">
        <w:rPr>
          <w:rFonts w:ascii="楷体_GB2312" w:eastAsia="楷体_GB2312" w:hint="eastAsia"/>
          <w:b/>
        </w:rPr>
        <w:t>稳准狠打击黑恶势力犯罪。</w:t>
      </w:r>
      <w:r w:rsidRPr="0005181D">
        <w:rPr>
          <w:rFonts w:hint="eastAsia"/>
        </w:rPr>
        <w:t>积极回应人民群众对铲除黑恶势力的强烈期待，受理涉恶审查逮捕案件</w:t>
      </w:r>
      <w:r w:rsidRPr="0005181D">
        <w:rPr>
          <w:rFonts w:hint="eastAsia"/>
        </w:rPr>
        <w:t>6</w:t>
      </w:r>
      <w:r w:rsidRPr="0005181D">
        <w:rPr>
          <w:rFonts w:hint="eastAsia"/>
        </w:rPr>
        <w:t>件</w:t>
      </w:r>
      <w:r w:rsidRPr="0005181D">
        <w:rPr>
          <w:rFonts w:hint="eastAsia"/>
        </w:rPr>
        <w:t>16</w:t>
      </w:r>
      <w:r w:rsidRPr="0005181D">
        <w:rPr>
          <w:rFonts w:hint="eastAsia"/>
        </w:rPr>
        <w:t>人，审查起诉</w:t>
      </w:r>
      <w:r w:rsidRPr="0005181D">
        <w:rPr>
          <w:rFonts w:hint="eastAsia"/>
        </w:rPr>
        <w:t>2</w:t>
      </w:r>
      <w:r w:rsidRPr="0005181D">
        <w:rPr>
          <w:rFonts w:hint="eastAsia"/>
        </w:rPr>
        <w:t>件</w:t>
      </w:r>
      <w:r w:rsidRPr="0005181D">
        <w:rPr>
          <w:rFonts w:hint="eastAsia"/>
        </w:rPr>
        <w:t>15</w:t>
      </w:r>
      <w:r w:rsidRPr="0005181D">
        <w:rPr>
          <w:rFonts w:hint="eastAsia"/>
        </w:rPr>
        <w:t>人。对以郑某、郑某国为首的恶势力犯罪集团实施多起非法拘禁、敲诈勒索犯罪，为非作恶，欺压百姓，严重破坏社会经济秩序，造成恶劣社会影响的案件，</w:t>
      </w:r>
      <w:r w:rsidR="00530D06">
        <w:rPr>
          <w:rFonts w:hint="eastAsia"/>
        </w:rPr>
        <w:t>主动提前介入，先后向侦查机关提出</w:t>
      </w:r>
      <w:r w:rsidRPr="0005181D">
        <w:rPr>
          <w:rFonts w:hint="eastAsia"/>
        </w:rPr>
        <w:t>侦查建议</w:t>
      </w:r>
      <w:r w:rsidRPr="0005181D">
        <w:rPr>
          <w:rFonts w:hint="eastAsia"/>
        </w:rPr>
        <w:t>60</w:t>
      </w:r>
      <w:r w:rsidRPr="0005181D">
        <w:rPr>
          <w:rFonts w:hint="eastAsia"/>
        </w:rPr>
        <w:t>余条，为查清案件事实、准确定性，精准严厉打击黑恶犯罪奠定坚实基础。将</w:t>
      </w:r>
      <w:r>
        <w:rPr>
          <w:rFonts w:hint="eastAsia"/>
        </w:rPr>
        <w:t>打伞破网</w:t>
      </w:r>
      <w:r w:rsidRPr="0005181D">
        <w:rPr>
          <w:rFonts w:ascii="仿宋_GB2312" w:hAnsi="仿宋_GB2312" w:cs="仿宋_GB2312" w:hint="eastAsia"/>
          <w:szCs w:val="32"/>
          <w:vertAlign w:val="superscript"/>
        </w:rPr>
        <w:t>〔注</w:t>
      </w:r>
      <w:r w:rsidR="002A032E">
        <w:rPr>
          <w:rFonts w:ascii="仿宋_GB2312" w:hAnsi="仿宋_GB2312" w:cs="仿宋_GB2312" w:hint="eastAsia"/>
          <w:szCs w:val="32"/>
          <w:vertAlign w:val="superscript"/>
        </w:rPr>
        <w:t>2</w:t>
      </w:r>
      <w:r w:rsidRPr="0005181D">
        <w:rPr>
          <w:rFonts w:ascii="仿宋_GB2312" w:hAnsi="仿宋_GB2312" w:cs="仿宋_GB2312" w:hint="eastAsia"/>
          <w:szCs w:val="32"/>
          <w:vertAlign w:val="superscript"/>
        </w:rPr>
        <w:t>〕</w:t>
      </w:r>
      <w:r>
        <w:rPr>
          <w:rFonts w:hint="eastAsia"/>
        </w:rPr>
        <w:t>、打财断血</w:t>
      </w:r>
      <w:r w:rsidRPr="0005181D">
        <w:rPr>
          <w:rFonts w:ascii="仿宋_GB2312" w:hAnsi="仿宋_GB2312" w:cs="仿宋_GB2312" w:hint="eastAsia"/>
          <w:szCs w:val="32"/>
          <w:vertAlign w:val="superscript"/>
        </w:rPr>
        <w:t>〔注</w:t>
      </w:r>
      <w:r w:rsidR="002A032E">
        <w:rPr>
          <w:rFonts w:ascii="仿宋_GB2312" w:hAnsi="仿宋_GB2312" w:cs="仿宋_GB2312" w:hint="eastAsia"/>
          <w:szCs w:val="32"/>
          <w:vertAlign w:val="superscript"/>
        </w:rPr>
        <w:t>3</w:t>
      </w:r>
      <w:r w:rsidRPr="0005181D">
        <w:rPr>
          <w:rFonts w:ascii="仿宋_GB2312" w:hAnsi="仿宋_GB2312" w:cs="仿宋_GB2312" w:hint="eastAsia"/>
          <w:szCs w:val="32"/>
          <w:vertAlign w:val="superscript"/>
        </w:rPr>
        <w:t>〕</w:t>
      </w:r>
      <w:r>
        <w:rPr>
          <w:rFonts w:hint="eastAsia"/>
        </w:rPr>
        <w:t>作为案件审查的</w:t>
      </w:r>
      <w:r w:rsidRPr="0005181D">
        <w:rPr>
          <w:rFonts w:hint="eastAsia"/>
        </w:rPr>
        <w:t>必经程序。坚持“是黑恶犯罪一个不放过，不是黑恶犯罪一个不凑数”。在该案办理中，对</w:t>
      </w:r>
      <w:r w:rsidRPr="0005181D">
        <w:rPr>
          <w:rFonts w:hint="eastAsia"/>
        </w:rPr>
        <w:t>3</w:t>
      </w:r>
      <w:r w:rsidRPr="0005181D">
        <w:rPr>
          <w:rFonts w:hint="eastAsia"/>
        </w:rPr>
        <w:t>名未与其他成员经常纠集、仅因偶然因素参与一次犯罪，并在共同犯罪中人身危险性、主观恶性相对较小的人员，依法不认定为恶势力集团成员。</w:t>
      </w:r>
    </w:p>
    <w:p w:rsidR="002127B6" w:rsidRPr="0005181D" w:rsidRDefault="002127B6" w:rsidP="00B94C3A">
      <w:pPr>
        <w:spacing w:line="576" w:lineRule="exact"/>
        <w:ind w:firstLineChars="200" w:firstLine="643"/>
      </w:pPr>
      <w:r w:rsidRPr="0005181D">
        <w:rPr>
          <w:rFonts w:ascii="楷体_GB2312" w:eastAsia="楷体_GB2312" w:hint="eastAsia"/>
          <w:b/>
        </w:rPr>
        <w:t>平等保护民营企业合法权益。</w:t>
      </w:r>
      <w:r w:rsidRPr="0005181D">
        <w:rPr>
          <w:rFonts w:hint="eastAsia"/>
        </w:rPr>
        <w:t>会同县工商联合力搭建日常联</w:t>
      </w:r>
      <w:r w:rsidRPr="0005181D">
        <w:rPr>
          <w:rFonts w:hint="eastAsia"/>
        </w:rPr>
        <w:lastRenderedPageBreak/>
        <w:t>系</w:t>
      </w:r>
      <w:r>
        <w:rPr>
          <w:rFonts w:hint="eastAsia"/>
        </w:rPr>
        <w:t>的</w:t>
      </w:r>
      <w:r w:rsidRPr="0005181D">
        <w:rPr>
          <w:rFonts w:hint="eastAsia"/>
        </w:rPr>
        <w:t>5</w:t>
      </w:r>
      <w:r w:rsidRPr="0005181D">
        <w:rPr>
          <w:rFonts w:hint="eastAsia"/>
        </w:rPr>
        <w:t>项机制，既提供更优法律服务又促进守法经营。依法打击犯罪，对乌某子、罗某基子等人阻挡竹马工业园区企业施工，强行索要运输权的行为，以聚众扰乱社会秩序罪依法提起公诉。坚持公正适用法律，为企业正常生产经营营造良好的法治环境</w:t>
      </w:r>
      <w:r>
        <w:rPr>
          <w:rFonts w:hint="eastAsia"/>
        </w:rPr>
        <w:t>。</w:t>
      </w:r>
      <w:r w:rsidRPr="0005181D">
        <w:rPr>
          <w:rFonts w:hint="eastAsia"/>
        </w:rPr>
        <w:t>如许某、宋某洁等</w:t>
      </w:r>
      <w:r w:rsidRPr="0005181D">
        <w:rPr>
          <w:rFonts w:hint="eastAsia"/>
        </w:rPr>
        <w:t>4</w:t>
      </w:r>
      <w:r w:rsidRPr="0005181D">
        <w:rPr>
          <w:rFonts w:hint="eastAsia"/>
        </w:rPr>
        <w:t>人非法电鱼一案，因犯罪情节、后果轻微，且</w:t>
      </w:r>
      <w:r w:rsidRPr="0005181D">
        <w:rPr>
          <w:rFonts w:hint="eastAsia"/>
        </w:rPr>
        <w:t>4</w:t>
      </w:r>
      <w:r w:rsidRPr="0005181D">
        <w:rPr>
          <w:rFonts w:hint="eastAsia"/>
        </w:rPr>
        <w:t>人均系竹马工业园区同一企业、车间，同一生产线熟练工，经综合评估，依法作出不批准逮捕和不起诉决定</w:t>
      </w:r>
      <w:r>
        <w:rPr>
          <w:rFonts w:hint="eastAsia"/>
        </w:rPr>
        <w:t>。我院</w:t>
      </w:r>
      <w:r w:rsidRPr="0005181D">
        <w:rPr>
          <w:rFonts w:hint="eastAsia"/>
        </w:rPr>
        <w:t>该项工作在全市检察机关特色亮点现场会上作经验交流发言。</w:t>
      </w:r>
    </w:p>
    <w:p w:rsidR="002127B6" w:rsidRPr="0005181D" w:rsidRDefault="002127B6" w:rsidP="00B94C3A">
      <w:pPr>
        <w:spacing w:line="576" w:lineRule="exact"/>
        <w:ind w:firstLineChars="200" w:firstLine="643"/>
      </w:pPr>
      <w:r w:rsidRPr="0005181D">
        <w:rPr>
          <w:rFonts w:ascii="楷体_GB2312" w:eastAsia="楷体_GB2312" w:hint="eastAsia"/>
          <w:b/>
        </w:rPr>
        <w:t>精准高效打击职务犯罪。</w:t>
      </w:r>
      <w:r w:rsidRPr="00D95A56">
        <w:rPr>
          <w:rFonts w:hint="eastAsia"/>
        </w:rPr>
        <w:t>配合是政治要求，制约是法定责任</w:t>
      </w:r>
      <w:r>
        <w:rPr>
          <w:rFonts w:hint="eastAsia"/>
        </w:rPr>
        <w:t>，</w:t>
      </w:r>
      <w:r w:rsidRPr="0005181D">
        <w:rPr>
          <w:rFonts w:hint="eastAsia"/>
        </w:rPr>
        <w:t>“监检衔接”</w:t>
      </w:r>
      <w:r w:rsidRPr="0005181D">
        <w:rPr>
          <w:rFonts w:ascii="仿宋_GB2312" w:hAnsi="仿宋_GB2312" w:cs="仿宋_GB2312" w:hint="eastAsia"/>
          <w:szCs w:val="32"/>
          <w:vertAlign w:val="superscript"/>
        </w:rPr>
        <w:t>〔注</w:t>
      </w:r>
      <w:r w:rsidR="002A032E">
        <w:rPr>
          <w:rFonts w:ascii="仿宋_GB2312" w:hAnsi="仿宋_GB2312" w:cs="仿宋_GB2312" w:hint="eastAsia"/>
          <w:szCs w:val="32"/>
          <w:vertAlign w:val="superscript"/>
        </w:rPr>
        <w:t>4</w:t>
      </w:r>
      <w:r w:rsidRPr="0005181D">
        <w:rPr>
          <w:rFonts w:ascii="仿宋_GB2312" w:hAnsi="仿宋_GB2312" w:cs="仿宋_GB2312" w:hint="eastAsia"/>
          <w:szCs w:val="32"/>
          <w:vertAlign w:val="superscript"/>
        </w:rPr>
        <w:t>〕</w:t>
      </w:r>
      <w:r w:rsidRPr="0005181D">
        <w:rPr>
          <w:rFonts w:hint="eastAsia"/>
        </w:rPr>
        <w:t>配合顺畅，互相制约原则有效落实。全年共受理监委移送职务犯罪</w:t>
      </w:r>
      <w:r w:rsidRPr="0005181D">
        <w:rPr>
          <w:rFonts w:hint="eastAsia"/>
        </w:rPr>
        <w:t>6</w:t>
      </w:r>
      <w:r w:rsidRPr="0005181D">
        <w:rPr>
          <w:rFonts w:hint="eastAsia"/>
        </w:rPr>
        <w:t>件</w:t>
      </w:r>
      <w:r w:rsidRPr="0005181D">
        <w:rPr>
          <w:rFonts w:hint="eastAsia"/>
        </w:rPr>
        <w:t>6</w:t>
      </w:r>
      <w:r w:rsidRPr="0005181D">
        <w:rPr>
          <w:rFonts w:hint="eastAsia"/>
        </w:rPr>
        <w:t>人。在办理县医保局原出纳杨某涉嫌挪用公款罪案中，我院在审查全案事实证据后，认为杨某</w:t>
      </w:r>
      <w:r>
        <w:rPr>
          <w:rFonts w:hint="eastAsia"/>
        </w:rPr>
        <w:t>的行为</w:t>
      </w:r>
      <w:r w:rsidRPr="0005181D">
        <w:rPr>
          <w:rFonts w:hint="eastAsia"/>
        </w:rPr>
        <w:t>应认定为贪污罪，经相关程序与监察机关沟通，以贪污罪提起公诉，县法院以贪污罪判处被告人有期徒刑</w:t>
      </w:r>
      <w:r w:rsidRPr="0005181D">
        <w:rPr>
          <w:rFonts w:hint="eastAsia"/>
        </w:rPr>
        <w:t>11</w:t>
      </w:r>
      <w:r w:rsidRPr="0005181D">
        <w:rPr>
          <w:rFonts w:hint="eastAsia"/>
        </w:rPr>
        <w:t>年。今年雅安市被省检察院评为优质职务犯罪案件的</w:t>
      </w:r>
      <w:r w:rsidRPr="0005181D">
        <w:rPr>
          <w:rFonts w:hint="eastAsia"/>
        </w:rPr>
        <w:t>4</w:t>
      </w:r>
      <w:r w:rsidRPr="0005181D">
        <w:rPr>
          <w:rFonts w:hint="eastAsia"/>
        </w:rPr>
        <w:t>件案件中，我院就</w:t>
      </w:r>
      <w:r w:rsidR="00EA68FB">
        <w:rPr>
          <w:rFonts w:hint="eastAsia"/>
        </w:rPr>
        <w:t>占</w:t>
      </w:r>
      <w:r w:rsidRPr="0005181D">
        <w:rPr>
          <w:rFonts w:hint="eastAsia"/>
        </w:rPr>
        <w:t>2</w:t>
      </w:r>
      <w:r w:rsidRPr="0005181D">
        <w:rPr>
          <w:rFonts w:hint="eastAsia"/>
        </w:rPr>
        <w:t>件。</w:t>
      </w:r>
    </w:p>
    <w:p w:rsidR="002127B6" w:rsidRPr="0005181D" w:rsidRDefault="002127B6" w:rsidP="00B94C3A">
      <w:pPr>
        <w:spacing w:line="576" w:lineRule="exact"/>
        <w:ind w:firstLineChars="200" w:firstLine="643"/>
      </w:pPr>
      <w:r w:rsidRPr="0005181D">
        <w:rPr>
          <w:rFonts w:ascii="楷体_GB2312" w:eastAsia="楷体_GB2312" w:hint="eastAsia"/>
          <w:b/>
        </w:rPr>
        <w:t>用心用情做好未成年人检察工作。</w:t>
      </w:r>
      <w:r w:rsidRPr="0005181D">
        <w:rPr>
          <w:rFonts w:hint="eastAsia"/>
        </w:rPr>
        <w:t>检察长任县委未成年人保护和犯罪预防领导小组办公室主任，深入推进石棉特色“未成年人</w:t>
      </w:r>
      <w:r w:rsidRPr="0005181D">
        <w:rPr>
          <w:rFonts w:hint="eastAsia"/>
        </w:rPr>
        <w:t>110</w:t>
      </w:r>
      <w:r w:rsidRPr="0005181D">
        <w:rPr>
          <w:rFonts w:hint="eastAsia"/>
        </w:rPr>
        <w:t>指挥中心”建设。坚持对未成年犯罪采取保护不庇护、宽容不纵容的工作原则，联合相关</w:t>
      </w:r>
      <w:r>
        <w:rPr>
          <w:rFonts w:hint="eastAsia"/>
        </w:rPr>
        <w:t>行政部门，实现未成年人案件专业化办理和社会化保护的无缝对接。</w:t>
      </w:r>
      <w:r w:rsidRPr="0005181D">
        <w:rPr>
          <w:rFonts w:hint="eastAsia"/>
        </w:rPr>
        <w:t>对应当依法从严惩戒的，起诉</w:t>
      </w:r>
      <w:r w:rsidRPr="0005181D">
        <w:rPr>
          <w:rFonts w:hint="eastAsia"/>
        </w:rPr>
        <w:t>3</w:t>
      </w:r>
      <w:r w:rsidRPr="0005181D">
        <w:rPr>
          <w:rFonts w:hint="eastAsia"/>
        </w:rPr>
        <w:t>件</w:t>
      </w:r>
      <w:r w:rsidRPr="0005181D">
        <w:rPr>
          <w:rFonts w:hint="eastAsia"/>
        </w:rPr>
        <w:t>3</w:t>
      </w:r>
      <w:r w:rsidR="00530D06">
        <w:rPr>
          <w:rFonts w:hint="eastAsia"/>
        </w:rPr>
        <w:t>人，对</w:t>
      </w:r>
      <w:r w:rsidRPr="0005181D">
        <w:rPr>
          <w:rFonts w:hint="eastAsia"/>
        </w:rPr>
        <w:t>轻微犯罪并有悔罪表现的未成年人注重犯罪预防和教育感化工作</w:t>
      </w:r>
      <w:r>
        <w:rPr>
          <w:rFonts w:hint="eastAsia"/>
        </w:rPr>
        <w:t>，不批捕</w:t>
      </w:r>
      <w:r>
        <w:rPr>
          <w:rFonts w:hint="eastAsia"/>
        </w:rPr>
        <w:t>4</w:t>
      </w:r>
      <w:r>
        <w:rPr>
          <w:rFonts w:hint="eastAsia"/>
        </w:rPr>
        <w:t>件</w:t>
      </w:r>
      <w:r>
        <w:rPr>
          <w:rFonts w:hint="eastAsia"/>
        </w:rPr>
        <w:t>5</w:t>
      </w:r>
      <w:r>
        <w:rPr>
          <w:rFonts w:hint="eastAsia"/>
        </w:rPr>
        <w:t>人，不起诉</w:t>
      </w:r>
      <w:r>
        <w:rPr>
          <w:rFonts w:hint="eastAsia"/>
        </w:rPr>
        <w:t>2</w:t>
      </w:r>
      <w:r>
        <w:rPr>
          <w:rFonts w:hint="eastAsia"/>
        </w:rPr>
        <w:t>件</w:t>
      </w:r>
      <w:r>
        <w:rPr>
          <w:rFonts w:hint="eastAsia"/>
        </w:rPr>
        <w:t>3</w:t>
      </w:r>
      <w:r>
        <w:rPr>
          <w:rFonts w:hint="eastAsia"/>
        </w:rPr>
        <w:t>人</w:t>
      </w:r>
      <w:r w:rsidRPr="0005181D">
        <w:rPr>
          <w:rFonts w:hint="eastAsia"/>
        </w:rPr>
        <w:t>。落实最高</w:t>
      </w:r>
      <w:r w:rsidRPr="0005181D">
        <w:rPr>
          <w:rFonts w:hint="eastAsia"/>
        </w:rPr>
        <w:lastRenderedPageBreak/>
        <w:t>人民检察院“一号检察建议”</w:t>
      </w:r>
      <w:r w:rsidRPr="0005181D">
        <w:rPr>
          <w:rFonts w:ascii="仿宋_GB2312" w:hAnsi="仿宋_GB2312" w:cs="仿宋_GB2312" w:hint="eastAsia"/>
          <w:szCs w:val="32"/>
          <w:vertAlign w:val="superscript"/>
        </w:rPr>
        <w:t>〔注</w:t>
      </w:r>
      <w:r w:rsidR="002A032E">
        <w:rPr>
          <w:rFonts w:ascii="仿宋_GB2312" w:hAnsi="仿宋_GB2312" w:cs="仿宋_GB2312" w:hint="eastAsia"/>
          <w:szCs w:val="32"/>
          <w:vertAlign w:val="superscript"/>
        </w:rPr>
        <w:t>5</w:t>
      </w:r>
      <w:r w:rsidRPr="0005181D">
        <w:rPr>
          <w:rFonts w:ascii="仿宋_GB2312" w:hAnsi="仿宋_GB2312" w:cs="仿宋_GB2312" w:hint="eastAsia"/>
          <w:szCs w:val="32"/>
          <w:vertAlign w:val="superscript"/>
        </w:rPr>
        <w:t>〕</w:t>
      </w:r>
      <w:r w:rsidRPr="0005181D">
        <w:rPr>
          <w:rFonts w:hint="eastAsia"/>
        </w:rPr>
        <w:t>，在全市率先建立未成年人教育培训和看护行业中相关人员入职查询和从业禁止制度。主动参与学校食品安全、食堂管理监督检查统一行动。针对群众反映校园周边商铺向学生贩卖香烟问题，向县市场监管局和烟草专卖局发出检察建议，督促行政部门净化校园周边环境。落实“法治教育从娃娃抓起”，建立“检</w:t>
      </w:r>
      <w:r>
        <w:rPr>
          <w:rFonts w:hint="eastAsia"/>
        </w:rPr>
        <w:t>校共建制度”，检察官全部担任学校法治副校长、宣传员，实现</w:t>
      </w:r>
      <w:r w:rsidRPr="0005181D">
        <w:rPr>
          <w:rFonts w:hint="eastAsia"/>
        </w:rPr>
        <w:t>学校法治教育、预防犯罪宣传教育全覆盖。</w:t>
      </w:r>
      <w:bookmarkStart w:id="0" w:name="_GoBack"/>
      <w:bookmarkEnd w:id="0"/>
    </w:p>
    <w:p w:rsidR="002127B6" w:rsidRPr="0005181D" w:rsidRDefault="002127B6" w:rsidP="00B94C3A">
      <w:pPr>
        <w:spacing w:line="576" w:lineRule="exact"/>
        <w:ind w:firstLineChars="200" w:firstLine="643"/>
      </w:pPr>
      <w:r w:rsidRPr="0005181D">
        <w:rPr>
          <w:rFonts w:ascii="楷体_GB2312" w:eastAsia="楷体_GB2312" w:hint="eastAsia"/>
          <w:b/>
        </w:rPr>
        <w:t>坚持和发展新时代“枫桥经验”，做实做细做活群众工作。</w:t>
      </w:r>
      <w:r w:rsidRPr="0005181D">
        <w:rPr>
          <w:rFonts w:hint="eastAsia"/>
        </w:rPr>
        <w:t>严格执行检察机关群众来信来访件件有回复，</w:t>
      </w:r>
      <w:r w:rsidRPr="0005181D">
        <w:rPr>
          <w:rFonts w:hint="eastAsia"/>
        </w:rPr>
        <w:t>7</w:t>
      </w:r>
      <w:r w:rsidRPr="0005181D">
        <w:rPr>
          <w:rFonts w:hint="eastAsia"/>
        </w:rPr>
        <w:t>日内予以程序性回复、</w:t>
      </w:r>
      <w:r w:rsidRPr="0005181D">
        <w:rPr>
          <w:rFonts w:hint="eastAsia"/>
        </w:rPr>
        <w:t>3</w:t>
      </w:r>
      <w:r w:rsidRPr="0005181D">
        <w:rPr>
          <w:rFonts w:hint="eastAsia"/>
        </w:rPr>
        <w:t>个月内办理过程或结果答复的要求，努力让公平正义更加可触可感，解“法结”化“心结”。全年接待群众来信来访</w:t>
      </w:r>
      <w:r w:rsidRPr="0005181D">
        <w:rPr>
          <w:rFonts w:hint="eastAsia"/>
        </w:rPr>
        <w:t>52</w:t>
      </w:r>
      <w:r w:rsidRPr="0005181D">
        <w:rPr>
          <w:rFonts w:hint="eastAsia"/>
        </w:rPr>
        <w:t>件</w:t>
      </w:r>
      <w:r w:rsidRPr="0005181D">
        <w:rPr>
          <w:rFonts w:hint="eastAsia"/>
        </w:rPr>
        <w:t>58</w:t>
      </w:r>
      <w:r w:rsidRPr="0005181D">
        <w:rPr>
          <w:rFonts w:hint="eastAsia"/>
        </w:rPr>
        <w:t>人。通过邀请第三方参与化解信访矛盾纠纷，开通远程视频接访，对符合条件的刑事被害人开展国家司法救助，有效妥善解决群众反映的矛盾问题。尊重和保障律师执业权利，办理纠正违法阻碍辩护律师行使诉讼权利案件</w:t>
      </w:r>
      <w:r w:rsidRPr="0005181D">
        <w:rPr>
          <w:rFonts w:hint="eastAsia"/>
        </w:rPr>
        <w:t>1</w:t>
      </w:r>
      <w:r w:rsidRPr="0005181D">
        <w:rPr>
          <w:rFonts w:hint="eastAsia"/>
        </w:rPr>
        <w:t>件。全面落实“谁执法谁普法”责任，深入乡镇社区开展法治扶贫宣传</w:t>
      </w:r>
      <w:r w:rsidRPr="0005181D">
        <w:rPr>
          <w:rFonts w:hint="eastAsia"/>
        </w:rPr>
        <w:t>50</w:t>
      </w:r>
      <w:r w:rsidRPr="0005181D">
        <w:rPr>
          <w:rFonts w:hint="eastAsia"/>
        </w:rPr>
        <w:t>余场次，我院法治教育基地被省依法治省办授予“四川省法治教育示范基地”。</w:t>
      </w:r>
      <w:r w:rsidRPr="0005181D">
        <w:rPr>
          <w:rFonts w:hint="eastAsia"/>
        </w:rPr>
        <w:t>2019</w:t>
      </w:r>
      <w:r w:rsidRPr="0005181D">
        <w:rPr>
          <w:rFonts w:hint="eastAsia"/>
        </w:rPr>
        <w:t>年我院被评为全市涉法涉诉信访工作先进单位。</w:t>
      </w:r>
    </w:p>
    <w:p w:rsidR="002127B6" w:rsidRPr="0005181D" w:rsidRDefault="002127B6" w:rsidP="00B94C3A">
      <w:pPr>
        <w:spacing w:line="576" w:lineRule="exact"/>
        <w:ind w:firstLineChars="200" w:firstLine="640"/>
        <w:rPr>
          <w:rFonts w:ascii="黑体" w:eastAsia="黑体" w:hAnsi="黑体"/>
        </w:rPr>
      </w:pPr>
      <w:r w:rsidRPr="0005181D">
        <w:rPr>
          <w:rFonts w:ascii="黑体" w:eastAsia="黑体" w:hAnsi="黑体" w:hint="eastAsia"/>
        </w:rPr>
        <w:t>二、树立“在办案中监督，在监督中办案”的理念，强化诉讼活动法律监督，不断提升司法公信力</w:t>
      </w:r>
    </w:p>
    <w:p w:rsidR="002127B6" w:rsidRPr="0005181D" w:rsidRDefault="00530D06" w:rsidP="00B94C3A">
      <w:pPr>
        <w:spacing w:line="576" w:lineRule="exact"/>
        <w:ind w:firstLineChars="200" w:firstLine="640"/>
      </w:pPr>
      <w:r>
        <w:rPr>
          <w:rFonts w:hint="eastAsia"/>
        </w:rPr>
        <w:t>依法</w:t>
      </w:r>
      <w:r w:rsidR="002127B6" w:rsidRPr="0005181D">
        <w:rPr>
          <w:rFonts w:hint="eastAsia"/>
        </w:rPr>
        <w:t>行使检察</w:t>
      </w:r>
      <w:r>
        <w:rPr>
          <w:rFonts w:hint="eastAsia"/>
        </w:rPr>
        <w:t>监督</w:t>
      </w:r>
      <w:r w:rsidR="002127B6" w:rsidRPr="0005181D">
        <w:rPr>
          <w:rFonts w:hint="eastAsia"/>
        </w:rPr>
        <w:t>权，让人民群众在每一起司法案件中感受到公平正义，切实保障公民、法人和其他组织合法权益。</w:t>
      </w:r>
    </w:p>
    <w:p w:rsidR="002127B6" w:rsidRPr="0005181D" w:rsidRDefault="002127B6" w:rsidP="00B94C3A">
      <w:pPr>
        <w:spacing w:line="576" w:lineRule="exact"/>
        <w:ind w:firstLineChars="200" w:firstLine="643"/>
      </w:pPr>
      <w:r w:rsidRPr="000A73A3">
        <w:rPr>
          <w:rFonts w:ascii="楷体_GB2312" w:eastAsia="楷体_GB2312" w:hint="eastAsia"/>
          <w:b/>
        </w:rPr>
        <w:lastRenderedPageBreak/>
        <w:t>深化刑事诉讼监督。</w:t>
      </w:r>
      <w:r w:rsidRPr="0005181D">
        <w:rPr>
          <w:rFonts w:hint="eastAsia"/>
        </w:rPr>
        <w:t>坚持以审判为中心，遵循证据规则，加强审前过滤，防止“事实不清、证据不足”案件进入审判环节，因证据不足不捕</w:t>
      </w:r>
      <w:r w:rsidRPr="0005181D">
        <w:rPr>
          <w:rFonts w:hint="eastAsia"/>
        </w:rPr>
        <w:t>6</w:t>
      </w:r>
      <w:r w:rsidRPr="0005181D">
        <w:rPr>
          <w:rFonts w:hint="eastAsia"/>
        </w:rPr>
        <w:t>人、不起诉</w:t>
      </w:r>
      <w:r w:rsidRPr="0005181D">
        <w:rPr>
          <w:rFonts w:hint="eastAsia"/>
        </w:rPr>
        <w:t>1</w:t>
      </w:r>
      <w:r w:rsidRPr="0005181D">
        <w:rPr>
          <w:rFonts w:hint="eastAsia"/>
        </w:rPr>
        <w:t>人。加强对刑事立案、侦查活动的监督。对</w:t>
      </w:r>
      <w:r w:rsidRPr="0005181D">
        <w:rPr>
          <w:rFonts w:hint="eastAsia"/>
        </w:rPr>
        <w:t>36</w:t>
      </w:r>
      <w:r w:rsidRPr="0005181D">
        <w:rPr>
          <w:rFonts w:hint="eastAsia"/>
        </w:rPr>
        <w:t>起逮捕案件以起诉标准提出继续侦查取证意见，引导侦查机关办理重大、疑难复杂案件</w:t>
      </w:r>
      <w:r w:rsidRPr="0005181D">
        <w:rPr>
          <w:rFonts w:hint="eastAsia"/>
        </w:rPr>
        <w:t>9</w:t>
      </w:r>
      <w:r w:rsidRPr="0005181D">
        <w:rPr>
          <w:rFonts w:hint="eastAsia"/>
        </w:rPr>
        <w:t>件；注重发现漏犯</w:t>
      </w:r>
      <w:r w:rsidRPr="000A73A3">
        <w:rPr>
          <w:rFonts w:ascii="仿宋_GB2312" w:hAnsi="仿宋_GB2312" w:cs="仿宋_GB2312" w:hint="eastAsia"/>
          <w:szCs w:val="32"/>
          <w:vertAlign w:val="superscript"/>
        </w:rPr>
        <w:t>〔注</w:t>
      </w:r>
      <w:r w:rsidR="002A032E">
        <w:rPr>
          <w:rFonts w:ascii="仿宋_GB2312" w:hAnsi="仿宋_GB2312" w:cs="仿宋_GB2312" w:hint="eastAsia"/>
          <w:szCs w:val="32"/>
          <w:vertAlign w:val="superscript"/>
        </w:rPr>
        <w:t>6</w:t>
      </w:r>
      <w:r w:rsidRPr="000A73A3">
        <w:rPr>
          <w:rFonts w:ascii="仿宋_GB2312" w:hAnsi="仿宋_GB2312" w:cs="仿宋_GB2312" w:hint="eastAsia"/>
          <w:szCs w:val="32"/>
          <w:vertAlign w:val="superscript"/>
        </w:rPr>
        <w:t>〕</w:t>
      </w:r>
      <w:r w:rsidRPr="0005181D">
        <w:rPr>
          <w:rFonts w:hint="eastAsia"/>
        </w:rPr>
        <w:t>、漏罪</w:t>
      </w:r>
      <w:r w:rsidRPr="000A73A3">
        <w:rPr>
          <w:rFonts w:ascii="仿宋_GB2312" w:hAnsi="仿宋_GB2312" w:cs="仿宋_GB2312" w:hint="eastAsia"/>
          <w:szCs w:val="32"/>
          <w:vertAlign w:val="superscript"/>
        </w:rPr>
        <w:t>〔注</w:t>
      </w:r>
      <w:r w:rsidR="002A032E">
        <w:rPr>
          <w:rFonts w:ascii="仿宋_GB2312" w:hAnsi="仿宋_GB2312" w:cs="仿宋_GB2312" w:hint="eastAsia"/>
          <w:szCs w:val="32"/>
          <w:vertAlign w:val="superscript"/>
        </w:rPr>
        <w:t>7</w:t>
      </w:r>
      <w:r w:rsidRPr="000A73A3">
        <w:rPr>
          <w:rFonts w:ascii="仿宋_GB2312" w:hAnsi="仿宋_GB2312" w:cs="仿宋_GB2312" w:hint="eastAsia"/>
          <w:szCs w:val="32"/>
          <w:vertAlign w:val="superscript"/>
        </w:rPr>
        <w:t>〕</w:t>
      </w:r>
      <w:r w:rsidRPr="0005181D">
        <w:rPr>
          <w:rFonts w:hint="eastAsia"/>
        </w:rPr>
        <w:t>线索，及时予以追诉，全年追诉漏罪</w:t>
      </w:r>
      <w:r w:rsidRPr="0005181D">
        <w:rPr>
          <w:rFonts w:hint="eastAsia"/>
        </w:rPr>
        <w:t>10</w:t>
      </w:r>
      <w:r>
        <w:rPr>
          <w:rFonts w:hint="eastAsia"/>
        </w:rPr>
        <w:t>人，追诉漏</w:t>
      </w:r>
      <w:r w:rsidRPr="0005181D">
        <w:rPr>
          <w:rFonts w:hint="eastAsia"/>
        </w:rPr>
        <w:t>犯</w:t>
      </w:r>
      <w:r w:rsidRPr="0005181D">
        <w:rPr>
          <w:rFonts w:hint="eastAsia"/>
        </w:rPr>
        <w:t>2</w:t>
      </w:r>
      <w:r w:rsidRPr="0005181D">
        <w:rPr>
          <w:rFonts w:hint="eastAsia"/>
        </w:rPr>
        <w:t>人；督促侦查机关立案</w:t>
      </w:r>
      <w:r w:rsidRPr="0005181D">
        <w:rPr>
          <w:rFonts w:hint="eastAsia"/>
        </w:rPr>
        <w:t>2</w:t>
      </w:r>
      <w:r w:rsidRPr="0005181D">
        <w:rPr>
          <w:rFonts w:hint="eastAsia"/>
        </w:rPr>
        <w:t>件、撤案</w:t>
      </w:r>
      <w:r w:rsidRPr="0005181D">
        <w:rPr>
          <w:rFonts w:hint="eastAsia"/>
        </w:rPr>
        <w:t>3</w:t>
      </w:r>
      <w:r w:rsidRPr="0005181D">
        <w:rPr>
          <w:rFonts w:hint="eastAsia"/>
        </w:rPr>
        <w:t>件；监督公安机关应当提请逮捕但未提请逮捕的犯罪嫌疑人</w:t>
      </w:r>
      <w:r w:rsidRPr="0005181D">
        <w:rPr>
          <w:rFonts w:hint="eastAsia"/>
        </w:rPr>
        <w:t>3</w:t>
      </w:r>
      <w:r w:rsidRPr="0005181D">
        <w:rPr>
          <w:rFonts w:hint="eastAsia"/>
        </w:rPr>
        <w:t>人；依托“行刑衔接”</w:t>
      </w:r>
      <w:r w:rsidRPr="000A73A3">
        <w:rPr>
          <w:rFonts w:ascii="仿宋_GB2312" w:hAnsi="仿宋_GB2312" w:cs="仿宋_GB2312" w:hint="eastAsia"/>
          <w:szCs w:val="32"/>
          <w:vertAlign w:val="superscript"/>
        </w:rPr>
        <w:t>〔注</w:t>
      </w:r>
      <w:r w:rsidR="002A032E">
        <w:rPr>
          <w:rFonts w:ascii="仿宋_GB2312" w:hAnsi="仿宋_GB2312" w:cs="仿宋_GB2312" w:hint="eastAsia"/>
          <w:szCs w:val="32"/>
          <w:vertAlign w:val="superscript"/>
        </w:rPr>
        <w:t>8</w:t>
      </w:r>
      <w:r w:rsidRPr="000A73A3">
        <w:rPr>
          <w:rFonts w:ascii="仿宋_GB2312" w:hAnsi="仿宋_GB2312" w:cs="仿宋_GB2312" w:hint="eastAsia"/>
          <w:szCs w:val="32"/>
          <w:vertAlign w:val="superscript"/>
        </w:rPr>
        <w:t>〕</w:t>
      </w:r>
      <w:r w:rsidRPr="0005181D">
        <w:rPr>
          <w:rFonts w:hint="eastAsia"/>
        </w:rPr>
        <w:t>机制，督促行政机关移送涉嫌犯罪案件</w:t>
      </w:r>
      <w:r w:rsidRPr="0005181D">
        <w:rPr>
          <w:rFonts w:hint="eastAsia"/>
        </w:rPr>
        <w:t>3</w:t>
      </w:r>
      <w:r w:rsidRPr="0005181D">
        <w:rPr>
          <w:rFonts w:hint="eastAsia"/>
        </w:rPr>
        <w:t>件；严格把握瑕疵证据和非法证据界限，对案件笔录错误、涉案财物处理不规范、办案超期等问题发出书面纠正违法通知书</w:t>
      </w:r>
      <w:r w:rsidRPr="0005181D">
        <w:rPr>
          <w:rFonts w:hint="eastAsia"/>
        </w:rPr>
        <w:t>16</w:t>
      </w:r>
      <w:r w:rsidRPr="0005181D">
        <w:rPr>
          <w:rFonts w:hint="eastAsia"/>
        </w:rPr>
        <w:t>份。加强刑事执行监督。维护监管秩序稳定和被监管人合法权益，监督纠正监管场所各类违法和不规范问题</w:t>
      </w:r>
      <w:r w:rsidRPr="0005181D">
        <w:rPr>
          <w:rFonts w:hint="eastAsia"/>
        </w:rPr>
        <w:t>14</w:t>
      </w:r>
      <w:r w:rsidR="00530D06">
        <w:rPr>
          <w:rFonts w:hint="eastAsia"/>
        </w:rPr>
        <w:t>件；</w:t>
      </w:r>
      <w:r w:rsidRPr="0005181D">
        <w:rPr>
          <w:rFonts w:hint="eastAsia"/>
        </w:rPr>
        <w:t>围绕社区服刑人员脱管、漏管等问题，加强监外执行罪犯的检察监督，向交付执行机关和监管部门发出纠正违法通知书</w:t>
      </w:r>
      <w:r w:rsidRPr="0005181D">
        <w:rPr>
          <w:rFonts w:hint="eastAsia"/>
        </w:rPr>
        <w:t>7</w:t>
      </w:r>
      <w:r w:rsidRPr="0005181D">
        <w:rPr>
          <w:rFonts w:hint="eastAsia"/>
        </w:rPr>
        <w:t>件；加强对服刑人员核查，摸排出符合特赦条件罪犯</w:t>
      </w:r>
      <w:r w:rsidRPr="0005181D">
        <w:rPr>
          <w:rFonts w:hint="eastAsia"/>
        </w:rPr>
        <w:t>4</w:t>
      </w:r>
      <w:r w:rsidRPr="0005181D">
        <w:rPr>
          <w:rFonts w:hint="eastAsia"/>
        </w:rPr>
        <w:t>名；加强羁押必要性审查，提出羁押必要性审查建议</w:t>
      </w:r>
      <w:r w:rsidRPr="0005181D">
        <w:rPr>
          <w:rFonts w:hint="eastAsia"/>
        </w:rPr>
        <w:t>5</w:t>
      </w:r>
      <w:r w:rsidRPr="0005181D">
        <w:rPr>
          <w:rFonts w:hint="eastAsia"/>
        </w:rPr>
        <w:t>件，有效保障犯罪嫌疑人、被告人的合法权益。加强对审判活动的监督，完善检察长列席县法院审判委员会制度，检察长列席审委会会议</w:t>
      </w:r>
      <w:r w:rsidRPr="0005181D">
        <w:rPr>
          <w:rFonts w:hint="eastAsia"/>
        </w:rPr>
        <w:t>2</w:t>
      </w:r>
      <w:r w:rsidRPr="0005181D">
        <w:rPr>
          <w:rFonts w:hint="eastAsia"/>
        </w:rPr>
        <w:t>次。</w:t>
      </w:r>
    </w:p>
    <w:p w:rsidR="002127B6" w:rsidRPr="0005181D" w:rsidRDefault="002127B6" w:rsidP="00B94C3A">
      <w:pPr>
        <w:spacing w:line="576" w:lineRule="exact"/>
        <w:ind w:firstLineChars="200" w:firstLine="643"/>
      </w:pPr>
      <w:r w:rsidRPr="000A73A3">
        <w:rPr>
          <w:rFonts w:ascii="楷体_GB2312" w:eastAsia="楷体_GB2312" w:hint="eastAsia"/>
          <w:b/>
        </w:rPr>
        <w:t>开展民事行政诉讼监督。</w:t>
      </w:r>
      <w:r w:rsidRPr="0005181D">
        <w:rPr>
          <w:rFonts w:hint="eastAsia"/>
        </w:rPr>
        <w:t>共办理各类民事行政案件</w:t>
      </w:r>
      <w:r w:rsidRPr="0005181D">
        <w:rPr>
          <w:rFonts w:hint="eastAsia"/>
        </w:rPr>
        <w:t>18</w:t>
      </w:r>
      <w:r w:rsidR="00EA68FB">
        <w:rPr>
          <w:rFonts w:hint="eastAsia"/>
        </w:rPr>
        <w:t>件。深入对法院执行活动开展监督，对</w:t>
      </w:r>
      <w:r w:rsidRPr="0005181D">
        <w:rPr>
          <w:rFonts w:hint="eastAsia"/>
        </w:rPr>
        <w:t>法院执行程序问题提出检察建议</w:t>
      </w:r>
      <w:r w:rsidRPr="0005181D">
        <w:rPr>
          <w:rFonts w:hint="eastAsia"/>
        </w:rPr>
        <w:t>2</w:t>
      </w:r>
      <w:r w:rsidRPr="0005181D">
        <w:rPr>
          <w:rFonts w:hint="eastAsia"/>
        </w:rPr>
        <w:t>件，督促对有财产可供执行的案件督促执行到位款项</w:t>
      </w:r>
      <w:r w:rsidRPr="0005181D">
        <w:rPr>
          <w:rFonts w:hint="eastAsia"/>
        </w:rPr>
        <w:t>28.59</w:t>
      </w:r>
      <w:r w:rsidRPr="0005181D">
        <w:rPr>
          <w:rFonts w:hint="eastAsia"/>
        </w:rPr>
        <w:lastRenderedPageBreak/>
        <w:t>万元。加大对行政执法检察监督力度，针对生态环境保护、食品药品安全等群众关切的行政执法领域开展检察监督，通过“行刑衔接”平台等发现行政机关履职不到位等线索</w:t>
      </w:r>
      <w:r w:rsidRPr="0005181D">
        <w:rPr>
          <w:rFonts w:hint="eastAsia"/>
        </w:rPr>
        <w:t>91</w:t>
      </w:r>
      <w:r w:rsidRPr="0005181D">
        <w:rPr>
          <w:rFonts w:hint="eastAsia"/>
        </w:rPr>
        <w:t>件，立案</w:t>
      </w:r>
      <w:r w:rsidRPr="0005181D">
        <w:rPr>
          <w:rFonts w:hint="eastAsia"/>
        </w:rPr>
        <w:t>91</w:t>
      </w:r>
      <w:r w:rsidRPr="0005181D">
        <w:rPr>
          <w:rFonts w:hint="eastAsia"/>
        </w:rPr>
        <w:t>件，督促相关行政机关依法履行职责。</w:t>
      </w:r>
    </w:p>
    <w:p w:rsidR="002127B6" w:rsidRPr="0005181D" w:rsidRDefault="002127B6" w:rsidP="00B94C3A">
      <w:pPr>
        <w:spacing w:line="576" w:lineRule="exact"/>
        <w:ind w:firstLineChars="200" w:firstLine="643"/>
      </w:pPr>
      <w:r w:rsidRPr="000A73A3">
        <w:rPr>
          <w:rFonts w:ascii="楷体_GB2312" w:eastAsia="楷体_GB2312" w:hint="eastAsia"/>
          <w:b/>
        </w:rPr>
        <w:t>深入推进公益诉讼工作。</w:t>
      </w:r>
      <w:r w:rsidRPr="0005181D">
        <w:rPr>
          <w:rFonts w:hint="eastAsia"/>
        </w:rPr>
        <w:t>树立“双赢多赢共赢”的理念，积极拓展公益诉讼案件范围，把诉前实现维护公益目的作为最佳状态</w:t>
      </w:r>
      <w:r w:rsidR="00EA68FB">
        <w:rPr>
          <w:rFonts w:hint="eastAsia"/>
        </w:rPr>
        <w:t>。</w:t>
      </w:r>
      <w:r w:rsidRPr="0005181D">
        <w:rPr>
          <w:rFonts w:hint="eastAsia"/>
        </w:rPr>
        <w:t>行政公益诉讼涉及政府履职，本质是助力政府依法行政，共同维护人民根本利益。对公益受损案件，通过发出诉前检察建议，促使行政机关依法履职，不仅可以形成严格执法与公正司</w:t>
      </w:r>
      <w:r w:rsidRPr="00D86CD9">
        <w:rPr>
          <w:rFonts w:hint="eastAsia"/>
        </w:rPr>
        <w:t>法的良性互动，及时保护公益，更可以最少司法投入获得最佳社会效果。</w:t>
      </w:r>
      <w:r w:rsidRPr="00D86CD9">
        <w:rPr>
          <w:rFonts w:hint="eastAsia"/>
        </w:rPr>
        <w:t>2019</w:t>
      </w:r>
      <w:r w:rsidRPr="00D86CD9">
        <w:rPr>
          <w:rFonts w:hint="eastAsia"/>
        </w:rPr>
        <w:t>年办理的</w:t>
      </w:r>
      <w:r w:rsidRPr="00D86CD9">
        <w:rPr>
          <w:rFonts w:hint="eastAsia"/>
        </w:rPr>
        <w:t>43</w:t>
      </w:r>
      <w:r w:rsidRPr="00D86CD9">
        <w:rPr>
          <w:rFonts w:hint="eastAsia"/>
        </w:rPr>
        <w:t>件行政公益诉讼案件均是诉前程序</w:t>
      </w:r>
      <w:r w:rsidRPr="00D86CD9">
        <w:rPr>
          <w:rFonts w:ascii="仿宋_GB2312" w:hAnsi="仿宋_GB2312" w:cs="仿宋_GB2312" w:hint="eastAsia"/>
          <w:szCs w:val="32"/>
          <w:vertAlign w:val="superscript"/>
        </w:rPr>
        <w:t>〔注</w:t>
      </w:r>
      <w:r w:rsidR="002A032E">
        <w:rPr>
          <w:rFonts w:ascii="仿宋_GB2312" w:hAnsi="仿宋_GB2312" w:cs="仿宋_GB2312" w:hint="eastAsia"/>
          <w:szCs w:val="32"/>
          <w:vertAlign w:val="superscript"/>
        </w:rPr>
        <w:t>9</w:t>
      </w:r>
      <w:r w:rsidRPr="00D86CD9">
        <w:rPr>
          <w:rFonts w:ascii="仿宋_GB2312" w:hAnsi="仿宋_GB2312" w:cs="仿宋_GB2312" w:hint="eastAsia"/>
          <w:szCs w:val="32"/>
          <w:vertAlign w:val="superscript"/>
        </w:rPr>
        <w:t>〕</w:t>
      </w:r>
      <w:r w:rsidRPr="00D86CD9">
        <w:rPr>
          <w:rFonts w:hint="eastAsia"/>
        </w:rPr>
        <w:t>案件。将提起诉讼做成生动法治课</w:t>
      </w:r>
      <w:r w:rsidRPr="0005181D">
        <w:rPr>
          <w:rFonts w:hint="eastAsia"/>
        </w:rPr>
        <w:t>。诉前检察建议不能有效落实，就以诉讼、庭审接力推动问题解决。全年立案办理刑事附带民事公益诉讼</w:t>
      </w:r>
      <w:r w:rsidRPr="0005181D">
        <w:rPr>
          <w:rFonts w:hint="eastAsia"/>
        </w:rPr>
        <w:t>6</w:t>
      </w:r>
      <w:r w:rsidRPr="0005181D">
        <w:rPr>
          <w:rFonts w:hint="eastAsia"/>
        </w:rPr>
        <w:t>件，通过办案追偿修复生态、治理环境费用</w:t>
      </w:r>
      <w:r w:rsidRPr="0005181D">
        <w:rPr>
          <w:rFonts w:hint="eastAsia"/>
        </w:rPr>
        <w:t>3.9</w:t>
      </w:r>
      <w:r w:rsidRPr="0005181D">
        <w:rPr>
          <w:rFonts w:hint="eastAsia"/>
        </w:rPr>
        <w:t>万余元。其中</w:t>
      </w:r>
      <w:r w:rsidRPr="0005181D">
        <w:rPr>
          <w:rFonts w:hint="eastAsia"/>
        </w:rPr>
        <w:t>4</w:t>
      </w:r>
      <w:r w:rsidRPr="0005181D">
        <w:rPr>
          <w:rFonts w:hint="eastAsia"/>
        </w:rPr>
        <w:t>件通过现场开庭、宣判有效保护救济受损的森林资源，警示教育广大群众，共护“一江碧水，两岸青山”。我院办理的公益诉讼案件被评为四川省十大优秀案例，公益诉讼工作在全市检察系统始终处于领先地位。</w:t>
      </w:r>
    </w:p>
    <w:p w:rsidR="002127B6" w:rsidRPr="0005181D" w:rsidRDefault="002127B6" w:rsidP="00B94C3A">
      <w:pPr>
        <w:spacing w:line="576" w:lineRule="exact"/>
        <w:ind w:firstLineChars="200" w:firstLine="640"/>
        <w:rPr>
          <w:rFonts w:ascii="黑体" w:eastAsia="黑体" w:hAnsi="黑体"/>
        </w:rPr>
      </w:pPr>
      <w:r w:rsidRPr="0005181D">
        <w:rPr>
          <w:rFonts w:ascii="黑体" w:eastAsia="黑体" w:hAnsi="黑体" w:hint="eastAsia"/>
        </w:rPr>
        <w:t>三、树立“全面协调充分发展”的理念，提升检察监督能力，适应新时代更高更严要求</w:t>
      </w:r>
    </w:p>
    <w:p w:rsidR="002127B6" w:rsidRPr="0005181D" w:rsidRDefault="002127B6" w:rsidP="00B94C3A">
      <w:pPr>
        <w:spacing w:line="576" w:lineRule="exact"/>
      </w:pPr>
      <w:r>
        <w:rPr>
          <w:rFonts w:hint="eastAsia"/>
        </w:rPr>
        <w:t xml:space="preserve">    </w:t>
      </w:r>
      <w:r w:rsidRPr="0005181D">
        <w:rPr>
          <w:rFonts w:hint="eastAsia"/>
        </w:rPr>
        <w:t>认真落实全面从严治党、从严治检要求，深化改革创新，让“忠诚、干净、担当”成为新时代人民检察官的行动自觉。</w:t>
      </w:r>
    </w:p>
    <w:p w:rsidR="002127B6" w:rsidRPr="0005181D" w:rsidRDefault="002127B6" w:rsidP="00B94C3A">
      <w:pPr>
        <w:spacing w:line="576" w:lineRule="exact"/>
        <w:ind w:firstLineChars="200" w:firstLine="643"/>
      </w:pPr>
      <w:r w:rsidRPr="0005181D">
        <w:rPr>
          <w:rFonts w:ascii="楷体_GB2312" w:eastAsia="楷体_GB2312" w:hint="eastAsia"/>
          <w:b/>
        </w:rPr>
        <w:lastRenderedPageBreak/>
        <w:t>坚持党对检察工作的绝对领导。</w:t>
      </w:r>
      <w:r w:rsidRPr="0005181D">
        <w:rPr>
          <w:rFonts w:hint="eastAsia"/>
        </w:rPr>
        <w:t>自觉把学习贯彻习近平新时代中国特色社会主义思想和党的十九大精神作为首要政治任务，树牢“四个意识”、坚定“四个自信”、做到“两个维护”。开展庆祝新中国成立</w:t>
      </w:r>
      <w:r w:rsidRPr="0005181D">
        <w:rPr>
          <w:rFonts w:hint="eastAsia"/>
        </w:rPr>
        <w:t>70</w:t>
      </w:r>
      <w:r w:rsidRPr="0005181D">
        <w:rPr>
          <w:rFonts w:hint="eastAsia"/>
        </w:rPr>
        <w:t>周年活动和“不忘初心、牢记使命”主题教育，形成推动发展的宝贵精神财富。打造“守初心、护公正”党建品牌，推进党建业务融合发展。落实意识形态责任制，党组中心组学习和“学习强国”学习情况受到县委表扬。着力把当代中国的马</w:t>
      </w:r>
      <w:r>
        <w:rPr>
          <w:rFonts w:hint="eastAsia"/>
        </w:rPr>
        <w:t>克思主义变成具体生动的检察实践，重整行装再出发。我院党总支被</w:t>
      </w:r>
      <w:r w:rsidRPr="0005181D">
        <w:rPr>
          <w:rFonts w:hint="eastAsia"/>
        </w:rPr>
        <w:t>市委评为先进党组织。</w:t>
      </w:r>
    </w:p>
    <w:p w:rsidR="002127B6" w:rsidRPr="0005181D" w:rsidRDefault="002127B6" w:rsidP="00B94C3A">
      <w:pPr>
        <w:spacing w:line="576" w:lineRule="exact"/>
        <w:ind w:firstLineChars="200" w:firstLine="643"/>
      </w:pPr>
      <w:r w:rsidRPr="0005181D">
        <w:rPr>
          <w:rFonts w:ascii="楷体_GB2312" w:eastAsia="楷体_GB2312" w:hint="eastAsia"/>
          <w:b/>
        </w:rPr>
        <w:t>推进内设机构改革、落实司法责任制。</w:t>
      </w:r>
      <w:r w:rsidRPr="0005181D">
        <w:rPr>
          <w:rFonts w:hint="eastAsia"/>
        </w:rPr>
        <w:t>把内设机构改革作为基层检察院创新发展的突破口。遵循精简效能原则，</w:t>
      </w:r>
      <w:r>
        <w:rPr>
          <w:rFonts w:hint="eastAsia"/>
        </w:rPr>
        <w:t>内设机构</w:t>
      </w:r>
      <w:r w:rsidRPr="0005181D">
        <w:rPr>
          <w:rFonts w:hint="eastAsia"/>
        </w:rPr>
        <w:t>精简率高达</w:t>
      </w:r>
      <w:r w:rsidRPr="0005181D">
        <w:rPr>
          <w:rFonts w:hint="eastAsia"/>
        </w:rPr>
        <w:t>68.75%</w:t>
      </w:r>
      <w:r>
        <w:rPr>
          <w:rFonts w:hint="eastAsia"/>
        </w:rPr>
        <w:t>。着力解决“重刑轻民”问题，</w:t>
      </w:r>
      <w:r w:rsidRPr="0005181D">
        <w:rPr>
          <w:rFonts w:hint="eastAsia"/>
        </w:rPr>
        <w:t>形成刑事、民事、行政、公益诉讼“四大检察”法律监督总体布局。我院成为全省率先全面启动内设机构改革并实现机制运行的基层检察院之一，作为四川基层检察院</w:t>
      </w:r>
      <w:r>
        <w:rPr>
          <w:rFonts w:hint="eastAsia"/>
        </w:rPr>
        <w:t>5</w:t>
      </w:r>
      <w:r>
        <w:rPr>
          <w:rFonts w:hint="eastAsia"/>
        </w:rPr>
        <w:t>个</w:t>
      </w:r>
      <w:r w:rsidRPr="0005181D">
        <w:rPr>
          <w:rFonts w:hint="eastAsia"/>
        </w:rPr>
        <w:t>代表之一</w:t>
      </w:r>
      <w:r>
        <w:rPr>
          <w:rFonts w:hint="eastAsia"/>
        </w:rPr>
        <w:t>，</w:t>
      </w:r>
      <w:r w:rsidRPr="0005181D">
        <w:rPr>
          <w:rFonts w:hint="eastAsia"/>
        </w:rPr>
        <w:t>在最高人民检察院基层检察院建设座谈会上作</w:t>
      </w:r>
      <w:r w:rsidR="00EA68FB">
        <w:rPr>
          <w:rFonts w:hint="eastAsia"/>
        </w:rPr>
        <w:t>经验交流发言。以员额检察官为主体构建专业化新型办案团队，同一</w:t>
      </w:r>
      <w:r w:rsidRPr="0005181D">
        <w:rPr>
          <w:rFonts w:hint="eastAsia"/>
        </w:rPr>
        <w:t>案件的所有检察环节职责由同一办案单元负责到底，减少中间层级，案件办理质效率得到明显提高，平均办案天数缩短</w:t>
      </w:r>
      <w:r w:rsidRPr="0005181D">
        <w:rPr>
          <w:rFonts w:hint="eastAsia"/>
        </w:rPr>
        <w:t>4.45</w:t>
      </w:r>
      <w:r w:rsidRPr="0005181D">
        <w:rPr>
          <w:rFonts w:hint="eastAsia"/>
        </w:rPr>
        <w:t>天，“案</w:t>
      </w:r>
      <w:r w:rsidRPr="0005181D">
        <w:rPr>
          <w:rFonts w:hint="eastAsia"/>
        </w:rPr>
        <w:t>-</w:t>
      </w:r>
      <w:r w:rsidRPr="0005181D">
        <w:rPr>
          <w:rFonts w:hint="eastAsia"/>
        </w:rPr>
        <w:t>件比”</w:t>
      </w:r>
      <w:r w:rsidRPr="000A73A3">
        <w:rPr>
          <w:rFonts w:ascii="仿宋_GB2312" w:hAnsi="仿宋_GB2312" w:cs="仿宋_GB2312" w:hint="eastAsia"/>
          <w:szCs w:val="32"/>
          <w:vertAlign w:val="superscript"/>
        </w:rPr>
        <w:t>〔注</w:t>
      </w:r>
      <w:r w:rsidR="002A032E">
        <w:rPr>
          <w:rFonts w:ascii="仿宋_GB2312" w:hAnsi="仿宋_GB2312" w:cs="仿宋_GB2312" w:hint="eastAsia"/>
          <w:szCs w:val="32"/>
          <w:vertAlign w:val="superscript"/>
        </w:rPr>
        <w:t>10</w:t>
      </w:r>
      <w:r w:rsidRPr="000A73A3">
        <w:rPr>
          <w:rFonts w:ascii="仿宋_GB2312" w:hAnsi="仿宋_GB2312" w:cs="仿宋_GB2312" w:hint="eastAsia"/>
          <w:szCs w:val="32"/>
          <w:vertAlign w:val="superscript"/>
        </w:rPr>
        <w:t>〕</w:t>
      </w:r>
      <w:r w:rsidRPr="0005181D">
        <w:rPr>
          <w:rFonts w:hint="eastAsia"/>
        </w:rPr>
        <w:t>低于全省平均值，居于全市最低。员额检察官全部在一线办理案件，院领导带头办理案件数量占受理案件总数的</w:t>
      </w:r>
      <w:r w:rsidRPr="0005181D">
        <w:rPr>
          <w:rFonts w:hint="eastAsia"/>
        </w:rPr>
        <w:t>67.16%</w:t>
      </w:r>
      <w:r>
        <w:rPr>
          <w:rFonts w:hint="eastAsia"/>
        </w:rPr>
        <w:t>，带头</w:t>
      </w:r>
      <w:r w:rsidRPr="0005181D">
        <w:rPr>
          <w:rFonts w:hint="eastAsia"/>
        </w:rPr>
        <w:t>办理了挪用公款</w:t>
      </w:r>
      <w:r w:rsidRPr="0005181D">
        <w:rPr>
          <w:rFonts w:hint="eastAsia"/>
        </w:rPr>
        <w:t>3600</w:t>
      </w:r>
      <w:r w:rsidRPr="0005181D">
        <w:rPr>
          <w:rFonts w:hint="eastAsia"/>
        </w:rPr>
        <w:t>余万元的职务犯罪案件、四川省首例高速公路驾车逆行以危险方</w:t>
      </w:r>
      <w:r w:rsidRPr="0005181D">
        <w:rPr>
          <w:rFonts w:hint="eastAsia"/>
        </w:rPr>
        <w:lastRenderedPageBreak/>
        <w:t>法危害公共安全罪惩处案件、石棉县首例恶势力犯罪集团案件等一批党委和人民群众关注度高的疑难复杂案件，司法责任制进一步落实。</w:t>
      </w:r>
    </w:p>
    <w:p w:rsidR="00530D06" w:rsidRPr="0005181D" w:rsidRDefault="002127B6" w:rsidP="00B94C3A">
      <w:pPr>
        <w:spacing w:line="576" w:lineRule="exact"/>
        <w:ind w:firstLineChars="200" w:firstLine="643"/>
      </w:pPr>
      <w:r w:rsidRPr="0005181D">
        <w:rPr>
          <w:rFonts w:ascii="楷体_GB2312" w:eastAsia="楷体_GB2312" w:hint="eastAsia"/>
          <w:b/>
        </w:rPr>
        <w:t>大力推进业务能力建设。</w:t>
      </w:r>
      <w:r w:rsidRPr="0005181D">
        <w:rPr>
          <w:rFonts w:hint="eastAsia"/>
        </w:rPr>
        <w:t>重点围绕“捕诉一体”</w:t>
      </w:r>
      <w:r w:rsidRPr="000A73A3">
        <w:rPr>
          <w:rFonts w:ascii="仿宋_GB2312" w:hAnsi="仿宋_GB2312" w:cs="仿宋_GB2312" w:hint="eastAsia"/>
          <w:szCs w:val="32"/>
          <w:vertAlign w:val="superscript"/>
        </w:rPr>
        <w:t>〔注</w:t>
      </w:r>
      <w:r w:rsidR="002A032E">
        <w:rPr>
          <w:rFonts w:ascii="仿宋_GB2312" w:hAnsi="仿宋_GB2312" w:cs="仿宋_GB2312" w:hint="eastAsia"/>
          <w:szCs w:val="32"/>
          <w:vertAlign w:val="superscript"/>
        </w:rPr>
        <w:t>11</w:t>
      </w:r>
      <w:r w:rsidRPr="000A73A3">
        <w:rPr>
          <w:rFonts w:ascii="仿宋_GB2312" w:hAnsi="仿宋_GB2312" w:cs="仿宋_GB2312" w:hint="eastAsia"/>
          <w:szCs w:val="32"/>
          <w:vertAlign w:val="superscript"/>
        </w:rPr>
        <w:t>〕</w:t>
      </w:r>
      <w:r w:rsidRPr="0005181D">
        <w:rPr>
          <w:rFonts w:hint="eastAsia"/>
        </w:rPr>
        <w:t>、公益诉讼、认罪认罚从宽制度等新职能、新要求分级分类开展大规模正规化全覆盖教育培训。利用“检答网”</w:t>
      </w:r>
      <w:r w:rsidRPr="000A73A3">
        <w:rPr>
          <w:rFonts w:ascii="仿宋_GB2312" w:hAnsi="仿宋_GB2312" w:cs="仿宋_GB2312" w:hint="eastAsia"/>
          <w:szCs w:val="32"/>
          <w:vertAlign w:val="superscript"/>
        </w:rPr>
        <w:t>〔注</w:t>
      </w:r>
      <w:r w:rsidR="002A032E">
        <w:rPr>
          <w:rFonts w:ascii="仿宋_GB2312" w:hAnsi="仿宋_GB2312" w:cs="仿宋_GB2312" w:hint="eastAsia"/>
          <w:szCs w:val="32"/>
          <w:vertAlign w:val="superscript"/>
        </w:rPr>
        <w:t>12</w:t>
      </w:r>
      <w:r w:rsidRPr="000A73A3">
        <w:rPr>
          <w:rFonts w:ascii="仿宋_GB2312" w:hAnsi="仿宋_GB2312" w:cs="仿宋_GB2312" w:hint="eastAsia"/>
          <w:szCs w:val="32"/>
          <w:vertAlign w:val="superscript"/>
        </w:rPr>
        <w:t>〕</w:t>
      </w:r>
      <w:r w:rsidRPr="0005181D">
        <w:rPr>
          <w:rFonts w:hint="eastAsia"/>
        </w:rPr>
        <w:t>提出咨询意见</w:t>
      </w:r>
      <w:r w:rsidRPr="0005181D">
        <w:rPr>
          <w:rFonts w:hint="eastAsia"/>
        </w:rPr>
        <w:t>34</w:t>
      </w:r>
      <w:r w:rsidRPr="0005181D">
        <w:rPr>
          <w:rFonts w:hint="eastAsia"/>
        </w:rPr>
        <w:t>条，</w:t>
      </w:r>
      <w:r w:rsidRPr="0005181D">
        <w:rPr>
          <w:rFonts w:hint="eastAsia"/>
        </w:rPr>
        <w:t>2</w:t>
      </w:r>
      <w:r w:rsidR="00530D06">
        <w:rPr>
          <w:rFonts w:hint="eastAsia"/>
        </w:rPr>
        <w:t>条被省检察院评为优秀咨询答疑意见。</w:t>
      </w:r>
      <w:r w:rsidR="00530D06" w:rsidRPr="0005181D">
        <w:rPr>
          <w:rFonts w:hint="eastAsia"/>
        </w:rPr>
        <w:t>加强业务态势分析研判，</w:t>
      </w:r>
      <w:r w:rsidR="00530D06">
        <w:rPr>
          <w:rFonts w:hint="eastAsia"/>
        </w:rPr>
        <w:t>强化</w:t>
      </w:r>
      <w:r w:rsidRPr="0005181D">
        <w:rPr>
          <w:rFonts w:hint="eastAsia"/>
        </w:rPr>
        <w:t>内部监管，主动开展司法办案规范化专项行动，办理流程监控案件</w:t>
      </w:r>
      <w:r w:rsidRPr="0005181D">
        <w:rPr>
          <w:rFonts w:hint="eastAsia"/>
        </w:rPr>
        <w:t>37</w:t>
      </w:r>
      <w:r w:rsidRPr="0005181D">
        <w:rPr>
          <w:rFonts w:hint="eastAsia"/>
        </w:rPr>
        <w:t>件，发现问题</w:t>
      </w:r>
      <w:r w:rsidRPr="0005181D">
        <w:rPr>
          <w:rFonts w:hint="eastAsia"/>
        </w:rPr>
        <w:t>35</w:t>
      </w:r>
      <w:r w:rsidRPr="0005181D">
        <w:rPr>
          <w:rFonts w:hint="eastAsia"/>
        </w:rPr>
        <w:t>处；评查案件</w:t>
      </w:r>
      <w:r w:rsidRPr="0005181D">
        <w:rPr>
          <w:rFonts w:hint="eastAsia"/>
        </w:rPr>
        <w:t>14</w:t>
      </w:r>
      <w:r w:rsidRPr="0005181D">
        <w:rPr>
          <w:rFonts w:hint="eastAsia"/>
        </w:rPr>
        <w:t>件，发现问题</w:t>
      </w:r>
      <w:r w:rsidRPr="0005181D">
        <w:rPr>
          <w:rFonts w:hint="eastAsia"/>
        </w:rPr>
        <w:t>11</w:t>
      </w:r>
      <w:r w:rsidRPr="0005181D">
        <w:rPr>
          <w:rFonts w:hint="eastAsia"/>
        </w:rPr>
        <w:t>处，通过整改有效提升了案件办理质量和检察官的办案水平。</w:t>
      </w:r>
      <w:r w:rsidR="00530D06" w:rsidRPr="0005181D">
        <w:rPr>
          <w:rFonts w:hint="eastAsia"/>
        </w:rPr>
        <w:t>运用专题报告、检察建议等形式，针对单位出纳职务犯罪案件多发、传销现象屡禁不止、毒情形势严峻等县情为县委政府提供治理参考，防止发生系统性风险。</w:t>
      </w:r>
    </w:p>
    <w:p w:rsidR="002127B6" w:rsidRPr="0005181D" w:rsidRDefault="002127B6" w:rsidP="00B94C3A">
      <w:pPr>
        <w:spacing w:line="576" w:lineRule="exact"/>
        <w:ind w:firstLineChars="200" w:firstLine="643"/>
      </w:pPr>
      <w:r w:rsidRPr="0005181D">
        <w:rPr>
          <w:rFonts w:ascii="楷体_GB2312" w:eastAsia="楷体_GB2312" w:hint="eastAsia"/>
          <w:b/>
        </w:rPr>
        <w:t>坚持严管就是厚爱。</w:t>
      </w:r>
      <w:r w:rsidRPr="0005181D">
        <w:rPr>
          <w:rFonts w:hint="eastAsia"/>
        </w:rPr>
        <w:t>主动接受省委十一巡视组巡视、市检察院党组巡察，对巡视巡察反馈意见照单全收、认真落实整改。深入开展政法系统“四不”问题专项整治和“万案大评查”活动，促进执法司法严格、规范、公正、文明。通报检察人员违纪违法典型案件，加强警示教育，自觉接受纪委监委派驻纪检监察组监督。坚持刀刃向内，全年共开展检务督察</w:t>
      </w:r>
      <w:r w:rsidRPr="0005181D">
        <w:rPr>
          <w:rFonts w:hint="eastAsia"/>
        </w:rPr>
        <w:t>9</w:t>
      </w:r>
      <w:r w:rsidRPr="0005181D">
        <w:rPr>
          <w:rFonts w:hint="eastAsia"/>
        </w:rPr>
        <w:t>次。严格落实中央八项规定及其实施细则精神，持之以恒整治“四风”，让检徽不能蒙尘，权利必须管好。</w:t>
      </w:r>
      <w:r>
        <w:rPr>
          <w:rFonts w:hint="eastAsia"/>
        </w:rPr>
        <w:t>全年集体和个人获得省以上表彰</w:t>
      </w:r>
      <w:r>
        <w:rPr>
          <w:rFonts w:hint="eastAsia"/>
        </w:rPr>
        <w:t>6</w:t>
      </w:r>
      <w:r>
        <w:rPr>
          <w:rFonts w:hint="eastAsia"/>
        </w:rPr>
        <w:t>项，市县表彰</w:t>
      </w:r>
      <w:r>
        <w:rPr>
          <w:rFonts w:hint="eastAsia"/>
        </w:rPr>
        <w:t>14</w:t>
      </w:r>
      <w:r>
        <w:rPr>
          <w:rFonts w:hint="eastAsia"/>
        </w:rPr>
        <w:t>项。</w:t>
      </w:r>
    </w:p>
    <w:p w:rsidR="002127B6" w:rsidRPr="0005181D" w:rsidRDefault="002127B6" w:rsidP="00B94C3A">
      <w:pPr>
        <w:spacing w:line="576" w:lineRule="exact"/>
        <w:ind w:firstLineChars="200" w:firstLine="640"/>
        <w:rPr>
          <w:rFonts w:ascii="黑体" w:eastAsia="黑体" w:hAnsi="黑体"/>
        </w:rPr>
      </w:pPr>
      <w:r w:rsidRPr="0005181D">
        <w:rPr>
          <w:rFonts w:ascii="黑体" w:eastAsia="黑体" w:hAnsi="黑体" w:hint="eastAsia"/>
        </w:rPr>
        <w:lastRenderedPageBreak/>
        <w:t>四、树立“监督者更需要被监督”的理念，主动接受人民监督，让检察权在阳光下运行</w:t>
      </w:r>
    </w:p>
    <w:p w:rsidR="002127B6" w:rsidRPr="0005181D" w:rsidRDefault="002127B6" w:rsidP="00B94C3A">
      <w:pPr>
        <w:spacing w:line="576" w:lineRule="exact"/>
        <w:ind w:firstLineChars="200" w:firstLine="640"/>
      </w:pPr>
      <w:r w:rsidRPr="0005181D">
        <w:rPr>
          <w:rFonts w:hint="eastAsia"/>
        </w:rPr>
        <w:t>配合市人大常委会完成扫黑除恶、公益诉讼、服务保障民营经济健康发展、国家司法救助融入脱贫攻坚四项重点工作调研。接受县人大常委会审议生态资源检察、公益诉讼工作。邀请人大代表、政协委员、人民监督员参与检察建议公开宣告、案件公开审查、审查逮捕听证、未成年人检察工作等活动</w:t>
      </w:r>
      <w:r w:rsidRPr="0005181D">
        <w:rPr>
          <w:rFonts w:hint="eastAsia"/>
        </w:rPr>
        <w:t>70</w:t>
      </w:r>
      <w:r w:rsidRPr="0005181D">
        <w:rPr>
          <w:rFonts w:hint="eastAsia"/>
        </w:rPr>
        <w:t>余人次。主动走访人大代表、政协委员</w:t>
      </w:r>
      <w:r w:rsidRPr="0005181D">
        <w:rPr>
          <w:rFonts w:hint="eastAsia"/>
        </w:rPr>
        <w:t>20</w:t>
      </w:r>
      <w:r w:rsidRPr="0005181D">
        <w:rPr>
          <w:rFonts w:hint="eastAsia"/>
        </w:rPr>
        <w:t>余次，零距离接受人民监督</w:t>
      </w:r>
      <w:r>
        <w:rPr>
          <w:rFonts w:hint="eastAsia"/>
        </w:rPr>
        <w:t>。吸纳落实</w:t>
      </w:r>
      <w:r w:rsidRPr="0005181D">
        <w:rPr>
          <w:rFonts w:hint="eastAsia"/>
        </w:rPr>
        <w:t>人大代表、政协委员提出的</w:t>
      </w:r>
      <w:r w:rsidRPr="0005181D">
        <w:rPr>
          <w:rFonts w:hint="eastAsia"/>
        </w:rPr>
        <w:t>12</w:t>
      </w:r>
      <w:r w:rsidRPr="0005181D">
        <w:rPr>
          <w:rFonts w:hint="eastAsia"/>
        </w:rPr>
        <w:t>条意见建议</w:t>
      </w:r>
      <w:r>
        <w:rPr>
          <w:rFonts w:hint="eastAsia"/>
        </w:rPr>
        <w:t>，逐一梳理、对照改进</w:t>
      </w:r>
      <w:r w:rsidRPr="0005181D">
        <w:rPr>
          <w:rFonts w:hint="eastAsia"/>
        </w:rPr>
        <w:t>。公开案件程序性信息</w:t>
      </w:r>
      <w:r w:rsidRPr="0005181D">
        <w:rPr>
          <w:rFonts w:hint="eastAsia"/>
        </w:rPr>
        <w:t>193</w:t>
      </w:r>
      <w:r w:rsidRPr="0005181D">
        <w:rPr>
          <w:rFonts w:hint="eastAsia"/>
        </w:rPr>
        <w:t>条、法律文书</w:t>
      </w:r>
      <w:r w:rsidRPr="0005181D">
        <w:rPr>
          <w:rFonts w:hint="eastAsia"/>
        </w:rPr>
        <w:t>113</w:t>
      </w:r>
      <w:r w:rsidRPr="0005181D">
        <w:rPr>
          <w:rFonts w:hint="eastAsia"/>
        </w:rPr>
        <w:t>份、重要案件信息</w:t>
      </w:r>
      <w:r w:rsidRPr="0005181D">
        <w:rPr>
          <w:rFonts w:hint="eastAsia"/>
        </w:rPr>
        <w:t>98</w:t>
      </w:r>
      <w:r w:rsidRPr="0005181D">
        <w:rPr>
          <w:rFonts w:hint="eastAsia"/>
        </w:rPr>
        <w:t>条，公正与否，百姓评价。“检察开放日”</w:t>
      </w:r>
      <w:r w:rsidRPr="000A73A3">
        <w:rPr>
          <w:rFonts w:ascii="仿宋_GB2312" w:hAnsi="仿宋_GB2312" w:cs="仿宋_GB2312" w:hint="eastAsia"/>
          <w:szCs w:val="32"/>
          <w:vertAlign w:val="superscript"/>
        </w:rPr>
        <w:t>〔注</w:t>
      </w:r>
      <w:r w:rsidR="002A032E">
        <w:rPr>
          <w:rFonts w:ascii="仿宋_GB2312" w:hAnsi="仿宋_GB2312" w:cs="仿宋_GB2312" w:hint="eastAsia"/>
          <w:szCs w:val="32"/>
          <w:vertAlign w:val="superscript"/>
        </w:rPr>
        <w:t>13</w:t>
      </w:r>
      <w:r w:rsidRPr="000A73A3">
        <w:rPr>
          <w:rFonts w:ascii="仿宋_GB2312" w:hAnsi="仿宋_GB2312" w:cs="仿宋_GB2312" w:hint="eastAsia"/>
          <w:szCs w:val="32"/>
          <w:vertAlign w:val="superscript"/>
        </w:rPr>
        <w:t>〕</w:t>
      </w:r>
      <w:r w:rsidRPr="0005181D">
        <w:rPr>
          <w:rFonts w:hint="eastAsia"/>
        </w:rPr>
        <w:t>常态化，邀请人大代表、政协委员、人民监督员、律师、教师、劳模、医生等社会各界人士走进检察、了解检察、监督检察。</w:t>
      </w:r>
    </w:p>
    <w:p w:rsidR="002127B6" w:rsidRPr="0005181D" w:rsidRDefault="002127B6" w:rsidP="00B94C3A">
      <w:pPr>
        <w:spacing w:line="576" w:lineRule="exact"/>
        <w:ind w:firstLineChars="200" w:firstLine="640"/>
      </w:pPr>
      <w:r w:rsidRPr="0005181D">
        <w:rPr>
          <w:rFonts w:hint="eastAsia"/>
        </w:rPr>
        <w:t>各位代表，过去一年检察工作取得的点滴进步</w:t>
      </w:r>
      <w:r w:rsidR="00EA68FB">
        <w:rPr>
          <w:rFonts w:hint="eastAsia"/>
        </w:rPr>
        <w:t>，</w:t>
      </w:r>
      <w:r w:rsidRPr="0005181D">
        <w:rPr>
          <w:rFonts w:hint="eastAsia"/>
        </w:rPr>
        <w:t>得益于县委和上级检察院坚强领导，县人大及其常委会有力监督，县政府大力支持，县政协民主监督；离不开县监委、县法院、县司法局等相关部门的配合与制约，以及各位代表</w:t>
      </w:r>
      <w:r w:rsidR="00B94C3A">
        <w:rPr>
          <w:rFonts w:hint="eastAsia"/>
        </w:rPr>
        <w:t>和社会各界关心帮助。我谨代表县</w:t>
      </w:r>
      <w:r w:rsidRPr="0005181D">
        <w:rPr>
          <w:rFonts w:hint="eastAsia"/>
        </w:rPr>
        <w:t>检察院表示衷心感谢！</w:t>
      </w:r>
    </w:p>
    <w:p w:rsidR="002127B6" w:rsidRDefault="002127B6" w:rsidP="00B94C3A">
      <w:pPr>
        <w:spacing w:line="576" w:lineRule="exact"/>
        <w:ind w:firstLineChars="200" w:firstLine="640"/>
      </w:pPr>
      <w:r w:rsidRPr="0005181D">
        <w:rPr>
          <w:rFonts w:hint="eastAsia"/>
        </w:rPr>
        <w:t>我们清醒地认识到，检察工作仍然存在不少突出问题。服务经济社会发展的针对性、实效性有待增强；简单办案、机械司法现象仍然存在；各项检察工作发展不平衡，民事检察、行政检察尤为薄弱；检察监督深度力度仍需加强；队伍政治业务素质亟待</w:t>
      </w:r>
      <w:r w:rsidRPr="0005181D">
        <w:rPr>
          <w:rFonts w:hint="eastAsia"/>
        </w:rPr>
        <w:lastRenderedPageBreak/>
        <w:t>提</w:t>
      </w:r>
      <w:r>
        <w:rPr>
          <w:rFonts w:hint="eastAsia"/>
        </w:rPr>
        <w:t>高。问题催人警醒，责任倒逼担当，我们一定紧盯不放、着力加以解决。</w:t>
      </w:r>
    </w:p>
    <w:p w:rsidR="002127B6" w:rsidRPr="0005181D" w:rsidRDefault="002127B6" w:rsidP="00B94C3A">
      <w:pPr>
        <w:spacing w:line="576" w:lineRule="exact"/>
        <w:jc w:val="center"/>
        <w:rPr>
          <w:rFonts w:ascii="黑体" w:eastAsia="黑体" w:hAnsi="黑体"/>
        </w:rPr>
      </w:pPr>
      <w:r w:rsidRPr="0005181D">
        <w:rPr>
          <w:rFonts w:ascii="黑体" w:eastAsia="黑体" w:hAnsi="黑体" w:hint="eastAsia"/>
        </w:rPr>
        <w:t>2020年工作安排</w:t>
      </w:r>
    </w:p>
    <w:p w:rsidR="002127B6" w:rsidRPr="0005181D" w:rsidRDefault="002127B6" w:rsidP="00B94C3A">
      <w:pPr>
        <w:spacing w:line="576" w:lineRule="exact"/>
        <w:ind w:firstLineChars="200" w:firstLine="640"/>
      </w:pPr>
      <w:r w:rsidRPr="0005181D">
        <w:rPr>
          <w:rFonts w:hint="eastAsia"/>
        </w:rPr>
        <w:t>2020</w:t>
      </w:r>
      <w:r w:rsidRPr="0005181D">
        <w:rPr>
          <w:rFonts w:hint="eastAsia"/>
        </w:rPr>
        <w:t>年是全面建成小康社会和“十三五”规划收官之年，县检察院将以习近平新时代中国特色社会主义思想为指导，全面贯彻落实十九届四中全会精神，紧紧围绕县委工作要求和上级检察机关工作部署，忠实履行好维护国家安全、确保大局稳定、促进公平正义、保障人民安居乐业的职责任务，纵深推进县委“</w:t>
      </w:r>
      <w:r w:rsidRPr="0005181D">
        <w:rPr>
          <w:rFonts w:hint="eastAsia"/>
        </w:rPr>
        <w:t>1237</w:t>
      </w:r>
      <w:r w:rsidRPr="0005181D">
        <w:rPr>
          <w:rFonts w:hint="eastAsia"/>
        </w:rPr>
        <w:t>”发展战略，为奋力争创全省县域经济发展先进县、天府旅游名县和社会治理现代化试点县提供更高水平的法治保障。</w:t>
      </w:r>
    </w:p>
    <w:p w:rsidR="002127B6" w:rsidRPr="0005181D" w:rsidRDefault="002127B6" w:rsidP="00B94C3A">
      <w:pPr>
        <w:spacing w:line="576" w:lineRule="exact"/>
        <w:ind w:firstLineChars="200" w:firstLine="643"/>
      </w:pPr>
      <w:r w:rsidRPr="0005181D">
        <w:rPr>
          <w:rFonts w:ascii="楷体_GB2312" w:eastAsia="楷体_GB2312" w:hint="eastAsia"/>
          <w:b/>
        </w:rPr>
        <w:t>一要为经济社会高质量发展提供更加优质的检察服务产品。</w:t>
      </w:r>
      <w:r w:rsidRPr="0005181D">
        <w:rPr>
          <w:rFonts w:hint="eastAsia"/>
        </w:rPr>
        <w:t>切</w:t>
      </w:r>
      <w:r>
        <w:rPr>
          <w:rFonts w:hint="eastAsia"/>
        </w:rPr>
        <w:t>实把党的绝对领导全面贯穿于检察工作全过程，紧紧围绕县委发展战略，</w:t>
      </w:r>
      <w:r w:rsidRPr="0005181D">
        <w:rPr>
          <w:rFonts w:hint="eastAsia"/>
        </w:rPr>
        <w:t>捍卫国家安全和社会长治久安，服务保障“三大攻坚战”和乡村振兴战略的实施。有序推动“六稳”“六保”，坚决打赢疫情防控</w:t>
      </w:r>
      <w:r>
        <w:rPr>
          <w:rFonts w:hint="eastAsia"/>
        </w:rPr>
        <w:t>的人民战争总体战阻击战</w:t>
      </w:r>
      <w:r w:rsidRPr="0005181D">
        <w:rPr>
          <w:rFonts w:hint="eastAsia"/>
        </w:rPr>
        <w:t>。持续保障优化营商环境，依法平等保护各类市场主体合法权益。决胜扫黑除恶专项斗争，积极推进社会治理体系和治理能力现代化。</w:t>
      </w:r>
    </w:p>
    <w:p w:rsidR="002127B6" w:rsidRPr="0005181D" w:rsidRDefault="002127B6" w:rsidP="00B94C3A">
      <w:pPr>
        <w:spacing w:line="576" w:lineRule="exact"/>
        <w:ind w:firstLineChars="200" w:firstLine="643"/>
      </w:pPr>
      <w:r w:rsidRPr="0005181D">
        <w:rPr>
          <w:rFonts w:ascii="楷体_GB2312" w:eastAsia="楷体_GB2312" w:hint="eastAsia"/>
          <w:b/>
        </w:rPr>
        <w:t>二要为人民群众在民主、法治、公平、正义、安全、环境方面提供更多获得感。</w:t>
      </w:r>
      <w:r w:rsidRPr="0005181D">
        <w:rPr>
          <w:rFonts w:hint="eastAsia"/>
        </w:rPr>
        <w:t>进一步依法惩治各类侵害民生民利犯罪，保障人民群众安居乐业。深耕法律监督主责主业，坚持做优刑事检察、做强民事检察、做实行政检察、做好公益诉讼检察并行，特别是着力解决“刑强民弱”问题。拓宽公益诉讼案件范围，形成</w:t>
      </w:r>
      <w:r w:rsidRPr="0005181D">
        <w:rPr>
          <w:rFonts w:hint="eastAsia"/>
        </w:rPr>
        <w:lastRenderedPageBreak/>
        <w:t>更深层次的公益保护合力，实现双赢多赢共赢。</w:t>
      </w:r>
    </w:p>
    <w:p w:rsidR="002127B6" w:rsidRDefault="002127B6" w:rsidP="00B94C3A">
      <w:pPr>
        <w:spacing w:line="576" w:lineRule="exact"/>
        <w:ind w:firstLineChars="200" w:firstLine="643"/>
      </w:pPr>
      <w:r w:rsidRPr="0005181D">
        <w:rPr>
          <w:rFonts w:ascii="楷体_GB2312" w:eastAsia="楷体_GB2312" w:hint="eastAsia"/>
          <w:b/>
        </w:rPr>
        <w:t>三要为石棉检察事业高质量发展积蓄强劲动力。</w:t>
      </w:r>
      <w:r w:rsidRPr="0005181D">
        <w:rPr>
          <w:rFonts w:hint="eastAsia"/>
        </w:rPr>
        <w:t>“初心如磐，使命在肩”，以改革再出发的坚定信心和决心，持续深化司法改革，构建权责统一、规范有序的检察权运行体系，全面完成司法体制综合配套改革各项任务。坚持优化协同高效，深化内设机构改革和检察官办案单元建设，完善检察官办案监督考核体系。着力推进智慧检察建设。加强改革制度成果的梳理提炼</w:t>
      </w:r>
      <w:r>
        <w:rPr>
          <w:rFonts w:hint="eastAsia"/>
        </w:rPr>
        <w:t>。</w:t>
      </w:r>
    </w:p>
    <w:p w:rsidR="002127B6" w:rsidRPr="0005181D" w:rsidRDefault="002127B6" w:rsidP="00B94C3A">
      <w:pPr>
        <w:spacing w:line="576" w:lineRule="exact"/>
        <w:ind w:firstLineChars="200" w:firstLine="643"/>
      </w:pPr>
      <w:r w:rsidRPr="0005181D">
        <w:rPr>
          <w:rFonts w:ascii="楷体_GB2312" w:eastAsia="楷体_GB2312" w:hint="eastAsia"/>
          <w:b/>
        </w:rPr>
        <w:t>四要为“讲政治、顾大局、谋发展、重自强”提供坚实的队伍保障。</w:t>
      </w:r>
      <w:r w:rsidRPr="0005181D">
        <w:rPr>
          <w:rFonts w:hint="eastAsia"/>
        </w:rPr>
        <w:t>持续开展“不忘初心、牢记使命”主题教育，落实新时代党的建</w:t>
      </w:r>
      <w:r>
        <w:rPr>
          <w:rFonts w:hint="eastAsia"/>
        </w:rPr>
        <w:t>设总要求，始终把党的政治建设摆在首位。加强人才队伍建设，培育职业</w:t>
      </w:r>
      <w:r w:rsidRPr="0005181D">
        <w:rPr>
          <w:rFonts w:hint="eastAsia"/>
        </w:rPr>
        <w:t>精神、提升专业能力，</w:t>
      </w:r>
      <w:r>
        <w:rPr>
          <w:rFonts w:hint="eastAsia"/>
        </w:rPr>
        <w:t>确保检察人员跟上时代节拍、堪当时代重任。大力弘扬</w:t>
      </w:r>
      <w:r w:rsidRPr="0005181D">
        <w:rPr>
          <w:rFonts w:hint="eastAsia"/>
        </w:rPr>
        <w:t>红军强渡大</w:t>
      </w:r>
      <w:r>
        <w:rPr>
          <w:rFonts w:hint="eastAsia"/>
        </w:rPr>
        <w:t>渡河勇士精神、川矿精神</w:t>
      </w:r>
      <w:r w:rsidRPr="0005181D">
        <w:rPr>
          <w:rFonts w:hint="eastAsia"/>
        </w:rPr>
        <w:t>，激励全体检察人员敢担当、勇作为。加强党风廉政建设，持之以恒正风肃纪。</w:t>
      </w:r>
    </w:p>
    <w:p w:rsidR="002127B6" w:rsidRDefault="002127B6" w:rsidP="00B94C3A">
      <w:pPr>
        <w:spacing w:line="576" w:lineRule="exact"/>
        <w:ind w:firstLineChars="200" w:firstLine="640"/>
      </w:pPr>
      <w:r w:rsidRPr="0005181D">
        <w:rPr>
          <w:rFonts w:hint="eastAsia"/>
        </w:rPr>
        <w:t>各位代表，志当存高远，路自脚下行。新的一年石棉县人民检察院将认真贯彻本次会议精神，永葆“人民检察为人民”的初心使命，在传承红色基因中增强政治定力，在不断探索创新中提升能力水平，在服务发展大局中更好担当作为，为石棉县社会治理体系和治理能力现代化，加快实现石棉经济第三次腾飞贡献检察智慧和检察力量！</w:t>
      </w:r>
    </w:p>
    <w:p w:rsidR="002127B6" w:rsidRDefault="002127B6" w:rsidP="00B94C3A">
      <w:pPr>
        <w:spacing w:line="576" w:lineRule="exact"/>
        <w:ind w:firstLineChars="200" w:firstLine="640"/>
      </w:pPr>
    </w:p>
    <w:p w:rsidR="002127B6" w:rsidRDefault="002127B6" w:rsidP="00B94C3A">
      <w:pPr>
        <w:spacing w:line="576" w:lineRule="exact"/>
        <w:jc w:val="center"/>
        <w:rPr>
          <w:rFonts w:ascii="方正小标宋简体" w:eastAsia="方正小标宋简体" w:hAnsi="黑体"/>
          <w:sz w:val="36"/>
          <w:szCs w:val="36"/>
        </w:rPr>
      </w:pPr>
    </w:p>
    <w:p w:rsidR="002127B6" w:rsidRDefault="002127B6" w:rsidP="00B94C3A">
      <w:pPr>
        <w:spacing w:line="576" w:lineRule="exact"/>
        <w:jc w:val="center"/>
        <w:rPr>
          <w:rFonts w:ascii="方正小标宋简体" w:eastAsia="方正小标宋简体" w:hAnsi="黑体"/>
          <w:sz w:val="36"/>
          <w:szCs w:val="36"/>
        </w:rPr>
      </w:pPr>
      <w:r w:rsidRPr="00547232">
        <w:rPr>
          <w:rFonts w:ascii="方正小标宋简体" w:eastAsia="方正小标宋简体" w:hAnsi="黑体" w:hint="eastAsia"/>
          <w:sz w:val="36"/>
          <w:szCs w:val="36"/>
        </w:rPr>
        <w:lastRenderedPageBreak/>
        <w:t>名词注解及说明</w:t>
      </w:r>
    </w:p>
    <w:p w:rsidR="002A032E" w:rsidRDefault="002A032E" w:rsidP="00B94C3A">
      <w:pPr>
        <w:spacing w:line="576" w:lineRule="exact"/>
        <w:jc w:val="center"/>
        <w:rPr>
          <w:rFonts w:ascii="方正小标宋简体" w:eastAsia="方正小标宋简体" w:hAnsi="黑体"/>
          <w:sz w:val="36"/>
          <w:szCs w:val="36"/>
        </w:rPr>
      </w:pPr>
    </w:p>
    <w:p w:rsidR="002A032E" w:rsidRPr="002A032E" w:rsidRDefault="002A032E" w:rsidP="00B94C3A">
      <w:pPr>
        <w:spacing w:line="576" w:lineRule="exact"/>
        <w:jc w:val="left"/>
        <w:rPr>
          <w:rFonts w:hAnsi="仿宋_GB2312"/>
          <w:szCs w:val="32"/>
        </w:rPr>
      </w:pPr>
      <w:r w:rsidRPr="002A032E">
        <w:rPr>
          <w:b/>
          <w:szCs w:val="32"/>
        </w:rPr>
        <w:t xml:space="preserve">    </w:t>
      </w:r>
      <w:r w:rsidRPr="002A032E">
        <w:rPr>
          <w:rFonts w:eastAsiaTheme="majorEastAsia"/>
          <w:b/>
          <w:szCs w:val="32"/>
        </w:rPr>
        <w:t>1.</w:t>
      </w:r>
      <w:r w:rsidRPr="002A032E">
        <w:rPr>
          <w:b/>
          <w:szCs w:val="32"/>
        </w:rPr>
        <w:t>认罪认罚从宽：</w:t>
      </w:r>
      <w:r w:rsidRPr="002A032E">
        <w:rPr>
          <w:rFonts w:hAnsi="仿宋_GB2312" w:hint="eastAsia"/>
          <w:szCs w:val="32"/>
        </w:rPr>
        <w:t>指犯罪嫌疑人、被告人自愿如实供述自己的犯罪，对于指控犯罪事实没有异议，同意检察机关的量刑意见并签署具结书的案件，可以依法从宽处理。</w:t>
      </w:r>
    </w:p>
    <w:p w:rsidR="002127B6" w:rsidRPr="0009768F" w:rsidRDefault="002A032E" w:rsidP="00B94C3A">
      <w:pPr>
        <w:spacing w:line="576" w:lineRule="exact"/>
        <w:ind w:firstLineChars="200" w:firstLine="643"/>
        <w:rPr>
          <w:szCs w:val="32"/>
        </w:rPr>
      </w:pPr>
      <w:r>
        <w:rPr>
          <w:rFonts w:hint="eastAsia"/>
          <w:b/>
          <w:szCs w:val="32"/>
        </w:rPr>
        <w:t>2</w:t>
      </w:r>
      <w:r w:rsidR="002127B6" w:rsidRPr="0009768F">
        <w:rPr>
          <w:b/>
          <w:szCs w:val="32"/>
        </w:rPr>
        <w:t>.</w:t>
      </w:r>
      <w:r w:rsidR="002127B6" w:rsidRPr="0009768F">
        <w:rPr>
          <w:rFonts w:hAnsi="仿宋_GB2312"/>
          <w:b/>
          <w:szCs w:val="32"/>
        </w:rPr>
        <w:t>打伞破网：</w:t>
      </w:r>
      <w:r w:rsidR="002127B6" w:rsidRPr="0009768F">
        <w:rPr>
          <w:szCs w:val="32"/>
        </w:rPr>
        <w:t>“</w:t>
      </w:r>
      <w:r w:rsidR="002127B6" w:rsidRPr="0009768F">
        <w:rPr>
          <w:rFonts w:hAnsi="仿宋_GB2312"/>
          <w:szCs w:val="32"/>
        </w:rPr>
        <w:t>伞</w:t>
      </w:r>
      <w:r w:rsidR="002127B6" w:rsidRPr="0009768F">
        <w:rPr>
          <w:szCs w:val="32"/>
        </w:rPr>
        <w:t>”</w:t>
      </w:r>
      <w:r w:rsidR="002127B6" w:rsidRPr="0009768F">
        <w:rPr>
          <w:rFonts w:hAnsi="仿宋_GB2312"/>
          <w:szCs w:val="32"/>
        </w:rPr>
        <w:t>为保护伞，</w:t>
      </w:r>
      <w:r w:rsidR="002127B6" w:rsidRPr="0009768F">
        <w:rPr>
          <w:szCs w:val="32"/>
        </w:rPr>
        <w:t>“</w:t>
      </w:r>
      <w:r w:rsidR="002127B6" w:rsidRPr="0009768F">
        <w:rPr>
          <w:rFonts w:hAnsi="仿宋_GB2312"/>
          <w:szCs w:val="32"/>
        </w:rPr>
        <w:t>网</w:t>
      </w:r>
      <w:r w:rsidR="002127B6" w:rsidRPr="0009768F">
        <w:rPr>
          <w:szCs w:val="32"/>
        </w:rPr>
        <w:t>”</w:t>
      </w:r>
      <w:r w:rsidR="002127B6" w:rsidRPr="0009768F">
        <w:rPr>
          <w:rFonts w:hAnsi="仿宋_GB2312"/>
          <w:szCs w:val="32"/>
        </w:rPr>
        <w:t>为关系网，即为打掉黑恶势力的保护伞，摧毁关系网。</w:t>
      </w:r>
    </w:p>
    <w:p w:rsidR="002127B6" w:rsidRPr="0009768F" w:rsidRDefault="002A032E" w:rsidP="00B94C3A">
      <w:pPr>
        <w:spacing w:line="576" w:lineRule="exact"/>
        <w:ind w:firstLineChars="200" w:firstLine="643"/>
        <w:rPr>
          <w:szCs w:val="32"/>
        </w:rPr>
      </w:pPr>
      <w:r>
        <w:rPr>
          <w:rFonts w:hint="eastAsia"/>
          <w:b/>
          <w:szCs w:val="32"/>
        </w:rPr>
        <w:t>3</w:t>
      </w:r>
      <w:r w:rsidR="002127B6" w:rsidRPr="0009768F">
        <w:rPr>
          <w:b/>
          <w:szCs w:val="32"/>
        </w:rPr>
        <w:t>.</w:t>
      </w:r>
      <w:r w:rsidR="002127B6" w:rsidRPr="0009768F">
        <w:rPr>
          <w:rFonts w:hAnsi="仿宋_GB2312"/>
          <w:b/>
          <w:szCs w:val="32"/>
        </w:rPr>
        <w:t>打财断血：</w:t>
      </w:r>
      <w:r w:rsidR="002127B6" w:rsidRPr="0009768F">
        <w:rPr>
          <w:rFonts w:hAnsi="仿宋_GB2312"/>
          <w:szCs w:val="32"/>
        </w:rPr>
        <w:t>即破坏黑恶势力的财路，断绝他们的新生补充血液，让黑恶势力无以为继。</w:t>
      </w:r>
    </w:p>
    <w:p w:rsidR="002127B6" w:rsidRPr="0009768F" w:rsidRDefault="002A032E" w:rsidP="00B94C3A">
      <w:pPr>
        <w:spacing w:line="576" w:lineRule="exact"/>
        <w:ind w:firstLineChars="200" w:firstLine="643"/>
        <w:rPr>
          <w:szCs w:val="32"/>
        </w:rPr>
      </w:pPr>
      <w:r>
        <w:rPr>
          <w:rFonts w:hint="eastAsia"/>
          <w:b/>
          <w:szCs w:val="32"/>
        </w:rPr>
        <w:t>4</w:t>
      </w:r>
      <w:r w:rsidR="002127B6" w:rsidRPr="0009768F">
        <w:rPr>
          <w:b/>
          <w:szCs w:val="32"/>
        </w:rPr>
        <w:t>.</w:t>
      </w:r>
      <w:r w:rsidR="002127B6" w:rsidRPr="0009768F">
        <w:rPr>
          <w:rFonts w:hAnsi="仿宋_GB2312"/>
          <w:b/>
          <w:szCs w:val="32"/>
        </w:rPr>
        <w:t>监检衔接：</w:t>
      </w:r>
      <w:r w:rsidR="002127B6" w:rsidRPr="0009768F">
        <w:rPr>
          <w:rFonts w:hAnsi="仿宋_GB2312"/>
          <w:szCs w:val="32"/>
        </w:rPr>
        <w:t>监察机关与检察机关就职务犯罪案件的办理，开展的衔接协作办法和工作机制。</w:t>
      </w:r>
    </w:p>
    <w:p w:rsidR="002127B6" w:rsidRPr="0009768F" w:rsidRDefault="002A032E" w:rsidP="00B94C3A">
      <w:pPr>
        <w:spacing w:line="576" w:lineRule="exact"/>
        <w:ind w:firstLineChars="200" w:firstLine="643"/>
      </w:pPr>
      <w:r>
        <w:rPr>
          <w:rFonts w:hint="eastAsia"/>
          <w:b/>
          <w:szCs w:val="32"/>
        </w:rPr>
        <w:t>5</w:t>
      </w:r>
      <w:r w:rsidR="002127B6" w:rsidRPr="0009768F">
        <w:rPr>
          <w:b/>
          <w:szCs w:val="32"/>
        </w:rPr>
        <w:t>.</w:t>
      </w:r>
      <w:r w:rsidR="002127B6" w:rsidRPr="0009768F">
        <w:rPr>
          <w:rFonts w:hAnsi="仿宋_GB2312"/>
          <w:b/>
          <w:szCs w:val="32"/>
        </w:rPr>
        <w:t>一号检察建议：</w:t>
      </w:r>
      <w:r w:rsidR="002127B6" w:rsidRPr="0009768F">
        <w:rPr>
          <w:szCs w:val="32"/>
        </w:rPr>
        <w:t>2018</w:t>
      </w:r>
      <w:r w:rsidR="002127B6" w:rsidRPr="0009768F">
        <w:rPr>
          <w:rFonts w:hAnsi="仿宋_GB2312"/>
          <w:szCs w:val="32"/>
        </w:rPr>
        <w:t>年</w:t>
      </w:r>
      <w:r w:rsidR="002127B6" w:rsidRPr="0009768F">
        <w:rPr>
          <w:szCs w:val="32"/>
        </w:rPr>
        <w:t>10</w:t>
      </w:r>
      <w:r w:rsidR="002127B6" w:rsidRPr="0009768F">
        <w:rPr>
          <w:rFonts w:hAnsi="仿宋_GB2312"/>
          <w:szCs w:val="32"/>
        </w:rPr>
        <w:t>月</w:t>
      </w:r>
      <w:r w:rsidR="002127B6" w:rsidRPr="0009768F">
        <w:rPr>
          <w:szCs w:val="32"/>
        </w:rPr>
        <w:t>19</w:t>
      </w:r>
      <w:r w:rsidR="002127B6" w:rsidRPr="0009768F">
        <w:rPr>
          <w:rFonts w:hAnsi="仿宋_GB2312"/>
          <w:szCs w:val="32"/>
        </w:rPr>
        <w:t>日，最高人民检察院针对儿童和学生法治教育、预防性侵害等问题</w:t>
      </w:r>
      <w:r w:rsidR="002127B6" w:rsidRPr="0009768F">
        <w:t>向国家教育部发出了历史上首份检察建议，简称</w:t>
      </w:r>
      <w:r w:rsidR="002127B6" w:rsidRPr="0009768F">
        <w:t>“</w:t>
      </w:r>
      <w:r w:rsidR="002127B6" w:rsidRPr="0009768F">
        <w:t>一号检察建议</w:t>
      </w:r>
      <w:r w:rsidR="002127B6" w:rsidRPr="0009768F">
        <w:t>”</w:t>
      </w:r>
      <w:r w:rsidR="002127B6" w:rsidRPr="0009768F">
        <w:t>。其核心内容为：建议进一步健全完善预防性侵害的制度机制；加强对校园预防性侵害相关制度落实情况的监督检查；依法严肃处理有关违法人员等。</w:t>
      </w:r>
    </w:p>
    <w:p w:rsidR="002127B6" w:rsidRPr="0009768F" w:rsidRDefault="002A032E" w:rsidP="00B94C3A">
      <w:pPr>
        <w:spacing w:line="576" w:lineRule="exact"/>
        <w:ind w:firstLineChars="200" w:firstLine="643"/>
      </w:pPr>
      <w:r>
        <w:rPr>
          <w:rFonts w:hint="eastAsia"/>
          <w:b/>
        </w:rPr>
        <w:t>6</w:t>
      </w:r>
      <w:r w:rsidR="002127B6" w:rsidRPr="0009768F">
        <w:rPr>
          <w:b/>
        </w:rPr>
        <w:t>.</w:t>
      </w:r>
      <w:r w:rsidR="002127B6" w:rsidRPr="0009768F">
        <w:rPr>
          <w:b/>
        </w:rPr>
        <w:t>漏犯：</w:t>
      </w:r>
      <w:r w:rsidR="002127B6" w:rsidRPr="0009768F">
        <w:t>公安机关在移送审查逮捕、起诉时，遗漏的犯罪嫌疑人。</w:t>
      </w:r>
    </w:p>
    <w:p w:rsidR="002127B6" w:rsidRPr="0009768F" w:rsidRDefault="002A032E" w:rsidP="00B94C3A">
      <w:pPr>
        <w:spacing w:line="576" w:lineRule="exact"/>
        <w:ind w:firstLineChars="200" w:firstLine="643"/>
      </w:pPr>
      <w:r>
        <w:rPr>
          <w:rFonts w:hint="eastAsia"/>
          <w:b/>
        </w:rPr>
        <w:t>7</w:t>
      </w:r>
      <w:r w:rsidR="002127B6" w:rsidRPr="0009768F">
        <w:rPr>
          <w:b/>
        </w:rPr>
        <w:t>.</w:t>
      </w:r>
      <w:r w:rsidR="002127B6" w:rsidRPr="0009768F">
        <w:rPr>
          <w:b/>
        </w:rPr>
        <w:t>漏罪：</w:t>
      </w:r>
      <w:r w:rsidR="002127B6" w:rsidRPr="0009768F">
        <w:t>公安机关在移送审查起诉时，对犯罪嫌疑人遗漏的罪名和事实。</w:t>
      </w:r>
    </w:p>
    <w:p w:rsidR="002127B6" w:rsidRPr="0009768F" w:rsidRDefault="002A032E" w:rsidP="00B94C3A">
      <w:pPr>
        <w:spacing w:line="576" w:lineRule="exact"/>
        <w:ind w:firstLineChars="200" w:firstLine="643"/>
      </w:pPr>
      <w:r>
        <w:rPr>
          <w:rFonts w:hint="eastAsia"/>
          <w:b/>
        </w:rPr>
        <w:t>8</w:t>
      </w:r>
      <w:r w:rsidR="002127B6" w:rsidRPr="0009768F">
        <w:rPr>
          <w:b/>
        </w:rPr>
        <w:t>.“</w:t>
      </w:r>
      <w:r w:rsidR="002127B6" w:rsidRPr="0009768F">
        <w:rPr>
          <w:b/>
        </w:rPr>
        <w:t>行刑衔接</w:t>
      </w:r>
      <w:r w:rsidR="002127B6" w:rsidRPr="0009768F">
        <w:rPr>
          <w:b/>
        </w:rPr>
        <w:t>”(</w:t>
      </w:r>
      <w:r w:rsidR="002127B6" w:rsidRPr="0009768F">
        <w:rPr>
          <w:b/>
        </w:rPr>
        <w:t>也称</w:t>
      </w:r>
      <w:r w:rsidR="002127B6" w:rsidRPr="0009768F">
        <w:rPr>
          <w:b/>
        </w:rPr>
        <w:t>“</w:t>
      </w:r>
      <w:r w:rsidR="002127B6" w:rsidRPr="0009768F">
        <w:rPr>
          <w:b/>
        </w:rPr>
        <w:t>两法衔接</w:t>
      </w:r>
      <w:r w:rsidR="002127B6" w:rsidRPr="0009768F">
        <w:rPr>
          <w:b/>
        </w:rPr>
        <w:t>”)</w:t>
      </w:r>
      <w:r w:rsidR="002127B6" w:rsidRPr="0009768F">
        <w:rPr>
          <w:b/>
        </w:rPr>
        <w:t>：</w:t>
      </w:r>
      <w:r w:rsidR="002127B6" w:rsidRPr="0009768F">
        <w:t>行政执法与刑事司法衔接。是指检察机关会同公安机关和有关行政执法机关探索实行的旨</w:t>
      </w:r>
      <w:r w:rsidR="002127B6" w:rsidRPr="0009768F">
        <w:lastRenderedPageBreak/>
        <w:t>在防止以罚代刑、有罪不究，及时将行政执法中查办的涉嫌犯罪案件移送司法机关处理的工作机制。</w:t>
      </w:r>
    </w:p>
    <w:p w:rsidR="002127B6" w:rsidRPr="0009768F" w:rsidRDefault="002A032E" w:rsidP="00B94C3A">
      <w:pPr>
        <w:spacing w:line="576" w:lineRule="exact"/>
        <w:ind w:firstLineChars="200" w:firstLine="643"/>
      </w:pPr>
      <w:r>
        <w:rPr>
          <w:rFonts w:hint="eastAsia"/>
          <w:b/>
        </w:rPr>
        <w:t>9</w:t>
      </w:r>
      <w:r w:rsidR="002127B6" w:rsidRPr="0009768F">
        <w:rPr>
          <w:b/>
        </w:rPr>
        <w:t>.</w:t>
      </w:r>
      <w:r w:rsidR="002127B6" w:rsidRPr="0009768F">
        <w:rPr>
          <w:b/>
        </w:rPr>
        <w:t>行政公益诉讼诉前程序：</w:t>
      </w:r>
      <w:r w:rsidR="002127B6" w:rsidRPr="0009768F">
        <w:t>在提起行政公益诉讼前，检察机关应当向行政机关提出检察建议，督促其依法履行职责，行政机关应当在两个月内依法履行职责，并书面回复。</w:t>
      </w:r>
    </w:p>
    <w:p w:rsidR="002127B6" w:rsidRPr="0009768F" w:rsidRDefault="002A032E" w:rsidP="00B94C3A">
      <w:pPr>
        <w:spacing w:line="576" w:lineRule="exact"/>
        <w:ind w:firstLineChars="200" w:firstLine="643"/>
      </w:pPr>
      <w:r>
        <w:rPr>
          <w:rFonts w:hint="eastAsia"/>
          <w:b/>
        </w:rPr>
        <w:t>10</w:t>
      </w:r>
      <w:r w:rsidR="002127B6" w:rsidRPr="0009768F">
        <w:rPr>
          <w:b/>
        </w:rPr>
        <w:t>.“</w:t>
      </w:r>
      <w:r w:rsidR="002127B6" w:rsidRPr="0009768F">
        <w:rPr>
          <w:b/>
        </w:rPr>
        <w:t>案</w:t>
      </w:r>
      <w:r w:rsidR="002127B6" w:rsidRPr="0009768F">
        <w:rPr>
          <w:b/>
        </w:rPr>
        <w:t>-</w:t>
      </w:r>
      <w:r w:rsidR="002127B6" w:rsidRPr="0009768F">
        <w:rPr>
          <w:b/>
        </w:rPr>
        <w:t>件比</w:t>
      </w:r>
      <w:r w:rsidR="002127B6" w:rsidRPr="0009768F">
        <w:rPr>
          <w:b/>
        </w:rPr>
        <w:t>”</w:t>
      </w:r>
      <w:r w:rsidR="002127B6" w:rsidRPr="0009768F">
        <w:rPr>
          <w:b/>
        </w:rPr>
        <w:t>：</w:t>
      </w:r>
      <w:r w:rsidR="002127B6" w:rsidRPr="0009768F">
        <w:t>“</w:t>
      </w:r>
      <w:r w:rsidR="002127B6" w:rsidRPr="0009768F">
        <w:t>案</w:t>
      </w:r>
      <w:r w:rsidR="002127B6" w:rsidRPr="0009768F">
        <w:t>-</w:t>
      </w:r>
      <w:r w:rsidR="002127B6" w:rsidRPr="0009768F">
        <w:t>件比</w:t>
      </w:r>
      <w:r w:rsidR="002127B6" w:rsidRPr="0009768F">
        <w:t>”</w:t>
      </w:r>
      <w:r w:rsidR="002127B6" w:rsidRPr="0009768F">
        <w:t>是核心指标，是衡量司法办案质效的</w:t>
      </w:r>
      <w:r w:rsidR="002127B6" w:rsidRPr="0009768F">
        <w:t>“GDP”</w:t>
      </w:r>
      <w:r w:rsidR="002127B6" w:rsidRPr="0009768F">
        <w:t>，是发生在人民群众身边的案，与案进入司法程序后所经历的有关诉讼环节统计出来的件相比，形成的一组对比关系。</w:t>
      </w:r>
      <w:r w:rsidR="002127B6" w:rsidRPr="0009768F">
        <w:t xml:space="preserve"> “</w:t>
      </w:r>
      <w:r w:rsidR="002127B6" w:rsidRPr="0009768F">
        <w:t>案</w:t>
      </w:r>
      <w:r w:rsidR="002127B6" w:rsidRPr="0009768F">
        <w:t>”</w:t>
      </w:r>
      <w:r w:rsidR="002127B6" w:rsidRPr="0009768F">
        <w:t>是指发生的具体案件；</w:t>
      </w:r>
      <w:r w:rsidR="002127B6" w:rsidRPr="0009768F">
        <w:t>“</w:t>
      </w:r>
      <w:r w:rsidR="002127B6" w:rsidRPr="0009768F">
        <w:t>件</w:t>
      </w:r>
      <w:r w:rsidR="002127B6" w:rsidRPr="0009768F">
        <w:t>”</w:t>
      </w:r>
      <w:r w:rsidR="002127B6" w:rsidRPr="0009768F">
        <w:t>是指这些具体的</w:t>
      </w:r>
      <w:r w:rsidR="002127B6" w:rsidRPr="0009768F">
        <w:t>“</w:t>
      </w:r>
      <w:r w:rsidR="002127B6" w:rsidRPr="0009768F">
        <w:t>案</w:t>
      </w:r>
      <w:r w:rsidR="002127B6" w:rsidRPr="0009768F">
        <w:t>”</w:t>
      </w:r>
      <w:r w:rsidR="002127B6" w:rsidRPr="0009768F">
        <w:t>进入司法程序后所经历的有关诉讼环节统计出来的件。</w:t>
      </w:r>
      <w:r w:rsidR="002127B6" w:rsidRPr="0009768F">
        <w:t>“</w:t>
      </w:r>
      <w:r w:rsidR="002127B6" w:rsidRPr="0009768F">
        <w:t>案</w:t>
      </w:r>
      <w:r w:rsidR="002127B6" w:rsidRPr="0009768F">
        <w:t>-</w:t>
      </w:r>
      <w:r w:rsidR="002127B6" w:rsidRPr="0009768F">
        <w:t>件比</w:t>
      </w:r>
      <w:r w:rsidR="002127B6" w:rsidRPr="0009768F">
        <w:t>”</w:t>
      </w:r>
      <w:r w:rsidR="002127B6" w:rsidRPr="0009768F">
        <w:t>中，中，</w:t>
      </w:r>
      <w:r w:rsidR="002127B6" w:rsidRPr="0009768F">
        <w:t>“</w:t>
      </w:r>
      <w:r w:rsidR="002127B6" w:rsidRPr="0009768F">
        <w:t>件</w:t>
      </w:r>
      <w:r w:rsidR="002127B6" w:rsidRPr="0009768F">
        <w:t>”</w:t>
      </w:r>
      <w:r w:rsidR="002127B6" w:rsidRPr="0009768F">
        <w:t>数越低，说明</w:t>
      </w:r>
      <w:r w:rsidR="002127B6" w:rsidRPr="0009768F">
        <w:t>“</w:t>
      </w:r>
      <w:r w:rsidR="002127B6" w:rsidRPr="0009768F">
        <w:t>案</w:t>
      </w:r>
      <w:r w:rsidR="002127B6" w:rsidRPr="0009768F">
        <w:t>”</w:t>
      </w:r>
      <w:r w:rsidR="002127B6" w:rsidRPr="0009768F">
        <w:t>经历的诉讼环节越少，办案时间越短，案结事了，当事人对办案活动的评价相对越高，办案的社会效果越好。</w:t>
      </w:r>
    </w:p>
    <w:p w:rsidR="002127B6" w:rsidRPr="0009768F" w:rsidRDefault="002A032E" w:rsidP="00B94C3A">
      <w:pPr>
        <w:spacing w:line="576" w:lineRule="exact"/>
        <w:ind w:firstLineChars="200" w:firstLine="643"/>
      </w:pPr>
      <w:r>
        <w:rPr>
          <w:rFonts w:hint="eastAsia"/>
          <w:b/>
        </w:rPr>
        <w:t>11</w:t>
      </w:r>
      <w:r w:rsidR="002127B6" w:rsidRPr="0009768F">
        <w:rPr>
          <w:b/>
        </w:rPr>
        <w:t>.</w:t>
      </w:r>
      <w:r w:rsidR="002127B6" w:rsidRPr="0009768F">
        <w:rPr>
          <w:b/>
        </w:rPr>
        <w:t>捕诉一体：</w:t>
      </w:r>
      <w:r w:rsidR="002127B6" w:rsidRPr="0009768F">
        <w:t>同一案件的审查逮捕、起诉，由同一名员额检察官或同一员额检察官办案组予以办理。</w:t>
      </w:r>
    </w:p>
    <w:p w:rsidR="002127B6" w:rsidRPr="0009768F" w:rsidRDefault="002A032E" w:rsidP="00B94C3A">
      <w:pPr>
        <w:spacing w:line="576" w:lineRule="exact"/>
        <w:ind w:firstLineChars="200" w:firstLine="643"/>
      </w:pPr>
      <w:r>
        <w:rPr>
          <w:rFonts w:hint="eastAsia"/>
          <w:b/>
        </w:rPr>
        <w:t>12</w:t>
      </w:r>
      <w:r w:rsidR="002127B6" w:rsidRPr="0009768F">
        <w:rPr>
          <w:b/>
        </w:rPr>
        <w:t>.</w:t>
      </w:r>
      <w:r w:rsidR="002127B6" w:rsidRPr="0009768F">
        <w:rPr>
          <w:b/>
        </w:rPr>
        <w:t>检答网：</w:t>
      </w:r>
      <w:r w:rsidR="002127B6" w:rsidRPr="0009768F">
        <w:t>最高人民检察院为检察人员提供法律政策运用、检察业务咨询、答疑服务，加强检察机关政治和业务能力建设的信息共享平台，也是检察人员内部业务研讨交流的重要平台。</w:t>
      </w:r>
    </w:p>
    <w:p w:rsidR="002127B6" w:rsidRPr="0009768F" w:rsidRDefault="002A032E" w:rsidP="00B94C3A">
      <w:pPr>
        <w:spacing w:line="576" w:lineRule="exact"/>
        <w:ind w:firstLineChars="200" w:firstLine="643"/>
      </w:pPr>
      <w:r>
        <w:rPr>
          <w:rFonts w:hint="eastAsia"/>
          <w:b/>
        </w:rPr>
        <w:t>13</w:t>
      </w:r>
      <w:r w:rsidR="002127B6" w:rsidRPr="0009768F">
        <w:rPr>
          <w:b/>
        </w:rPr>
        <w:t>.</w:t>
      </w:r>
      <w:r w:rsidR="002127B6" w:rsidRPr="0009768F">
        <w:rPr>
          <w:b/>
        </w:rPr>
        <w:t>检察开放日：</w:t>
      </w:r>
      <w:r w:rsidR="002127B6" w:rsidRPr="0009768F">
        <w:t>为生动展示检察机关的法律监督职能，进一步深化检务公开，邀请社会各界人士进入检察机关参观座谈，让社会各界更了解检察业务的重大活动。</w:t>
      </w:r>
    </w:p>
    <w:p w:rsidR="004920BD" w:rsidRPr="00B94C3A" w:rsidRDefault="002A032E" w:rsidP="00B94C3A">
      <w:pPr>
        <w:spacing w:line="576" w:lineRule="exact"/>
        <w:ind w:firstLineChars="200" w:firstLine="643"/>
      </w:pPr>
      <w:r>
        <w:rPr>
          <w:rFonts w:hint="eastAsia"/>
          <w:b/>
        </w:rPr>
        <w:t>14</w:t>
      </w:r>
      <w:r w:rsidR="002127B6" w:rsidRPr="0009768F">
        <w:rPr>
          <w:b/>
        </w:rPr>
        <w:t>.</w:t>
      </w:r>
      <w:r w:rsidR="002127B6" w:rsidRPr="0009768F">
        <w:rPr>
          <w:b/>
        </w:rPr>
        <w:t>报告数据统计区间：</w:t>
      </w:r>
      <w:r w:rsidR="002127B6" w:rsidRPr="0009768F">
        <w:t>本报告工作数据统计区间为</w:t>
      </w:r>
      <w:r w:rsidR="002127B6" w:rsidRPr="0009768F">
        <w:t>2018</w:t>
      </w:r>
      <w:r w:rsidR="002127B6" w:rsidRPr="0009768F">
        <w:t>年</w:t>
      </w:r>
      <w:r w:rsidR="002127B6" w:rsidRPr="0009768F">
        <w:t>12</w:t>
      </w:r>
      <w:r w:rsidR="002127B6" w:rsidRPr="0009768F">
        <w:t>月</w:t>
      </w:r>
      <w:r w:rsidR="002127B6" w:rsidRPr="0009768F">
        <w:t>1</w:t>
      </w:r>
      <w:r w:rsidR="002127B6" w:rsidRPr="0009768F">
        <w:t>日至</w:t>
      </w:r>
      <w:r w:rsidR="002127B6" w:rsidRPr="0009768F">
        <w:t>2019</w:t>
      </w:r>
      <w:r w:rsidR="002127B6" w:rsidRPr="0009768F">
        <w:t>年</w:t>
      </w:r>
      <w:r w:rsidR="002127B6" w:rsidRPr="0009768F">
        <w:t>11</w:t>
      </w:r>
      <w:r w:rsidR="002127B6" w:rsidRPr="0009768F">
        <w:t>月</w:t>
      </w:r>
      <w:r w:rsidR="002127B6" w:rsidRPr="0009768F">
        <w:t>30</w:t>
      </w:r>
      <w:r w:rsidR="002127B6" w:rsidRPr="0009768F">
        <w:t>日。</w:t>
      </w:r>
    </w:p>
    <w:sectPr w:rsidR="004920BD" w:rsidRPr="00B94C3A" w:rsidSect="002127B6">
      <w:headerReference w:type="default" r:id="rId9"/>
      <w:footerReference w:type="even" r:id="rId10"/>
      <w:footerReference w:type="default" r:id="rId11"/>
      <w:footerReference w:type="first" r:id="rId12"/>
      <w:pgSz w:w="11906" w:h="16838"/>
      <w:pgMar w:top="2098" w:right="1531" w:bottom="1985" w:left="1531" w:header="851" w:footer="1588" w:gutter="0"/>
      <w:cols w:space="720"/>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4E6" w:rsidRDefault="00E434E6" w:rsidP="004B619D">
      <w:r>
        <w:separator/>
      </w:r>
    </w:p>
  </w:endnote>
  <w:endnote w:type="continuationSeparator" w:id="1">
    <w:p w:rsidR="00E434E6" w:rsidRDefault="00E434E6" w:rsidP="004B6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19D" w:rsidRDefault="0099630B">
    <w:pPr>
      <w:pStyle w:val="a8"/>
      <w:rPr>
        <w:rFonts w:ascii="宋体" w:hAnsi="宋体"/>
        <w:sz w:val="28"/>
        <w:szCs w:val="28"/>
      </w:rPr>
    </w:pPr>
    <w:r>
      <w:rPr>
        <w:rFonts w:ascii="宋体" w:hAnsi="宋体" w:hint="eastAsia"/>
        <w:sz w:val="28"/>
        <w:szCs w:val="28"/>
      </w:rPr>
      <w:t>—</w:t>
    </w:r>
    <w:r w:rsidR="005722B1">
      <w:rPr>
        <w:rFonts w:ascii="宋体" w:hAnsi="宋体"/>
        <w:sz w:val="28"/>
        <w:szCs w:val="28"/>
      </w:rPr>
      <w:fldChar w:fldCharType="begin"/>
    </w:r>
    <w:r>
      <w:rPr>
        <w:rFonts w:ascii="宋体" w:hAnsi="宋体"/>
        <w:sz w:val="28"/>
        <w:szCs w:val="28"/>
      </w:rPr>
      <w:instrText>PAGE   \* MERGEFORMAT</w:instrText>
    </w:r>
    <w:r w:rsidR="005722B1">
      <w:rPr>
        <w:rFonts w:ascii="宋体" w:hAnsi="宋体"/>
        <w:sz w:val="28"/>
        <w:szCs w:val="28"/>
      </w:rPr>
      <w:fldChar w:fldCharType="separate"/>
    </w:r>
    <w:r w:rsidR="00421C39" w:rsidRPr="00421C39">
      <w:rPr>
        <w:rFonts w:ascii="宋体" w:hAnsi="宋体"/>
        <w:noProof/>
        <w:sz w:val="28"/>
        <w:szCs w:val="28"/>
        <w:lang w:val="zh-CN"/>
      </w:rPr>
      <w:t>2</w:t>
    </w:r>
    <w:r w:rsidR="005722B1">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19D" w:rsidRDefault="005722B1">
    <w:pPr>
      <w:pStyle w:val="a8"/>
      <w:jc w:val="right"/>
      <w:rPr>
        <w:rFonts w:ascii="宋体" w:hAnsi="宋体"/>
        <w:sz w:val="28"/>
        <w:szCs w:val="28"/>
      </w:rPr>
    </w:pPr>
    <w:r w:rsidRPr="005722B1">
      <w:rPr>
        <w:rFonts w:asciiTheme="minorHAnsi" w:hAnsiTheme="minorHAnsi"/>
        <w:sz w:val="28"/>
        <w:szCs w:val="18"/>
      </w:rPr>
      <w:pict>
        <v:shapetype id="_x0000_t202" coordsize="21600,21600" o:spt="202" path="m,l,21600r21600,l21600,xe">
          <v:stroke joinstyle="miter"/>
          <v:path gradientshapeok="t" o:connecttype="rect"/>
        </v:shapetype>
        <v:shape id="文本框 2" o:spid="_x0000_s733185" type="#_x0000_t202" style="position:absolute;left:0;text-align:left;margin-left:-456.7pt;margin-top:0;width:35.05pt;height:18.15pt;z-index:251660288;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OIgIAAB4EAAAOAAAAZHJzL2Uyb0RvYy54bWysU82O0zAQviPxDpbvNGm7XaGo6arsqgip&#10;YldaEGfXsZsI22PZbpPyAPAGnLjsnefqczB2mnYFnBCXycTzzf8385tOK7IXzjdgSjoe5ZQIw6Fq&#10;zLakHz+sXr2mxAdmKqbAiJIehKc3i5cv5q0txARqUJVwBIMYX7S2pHUItsgyz2uhmR+BFQaNEpxm&#10;AX/dNqscazG6Vtkkz6+zFlxlHXDhPb7e9Ua6SPGlFDzcS+lFIKqkWFtI0iW5iTJbzFmxdczWDT+V&#10;wf6hCs0ag0nPoe5YYGTnmj9C6YY78CDDiIPOQMqGi9QDdjPOf+vmsWZWpF5wON6ex+T/X1j+fv/g&#10;SFOVdEKJYRpXdPz+7fjj5/HpK5nE8bTWF4h6tIgL3RvocM2pVW/XwD97hGTPML2DR3QcRyedjl9s&#10;lKAjbuBwnrroAuH4eHU1G09nlHA0Tab5LJ/FtNnF2Tof3grQJColdbjUVADbr33ooQMk5jKwapTC&#10;d1YoQ9qSXk9neXI4WzC4Mqe6+1JjB6HbdOgW1Q1UB+zXQU8Yb/mqweRr5sMDc8gQ7ARZH+5RSAWY&#10;BE4aJTW4L397j3hcHFopaZFxJTV4EpSodwYXGsk5KG5QNoNidvoWkMJjvCbLk4oOLqhBlQ70JzyF&#10;ZcyBJmY4ZippGNTb0LMeT4mL5TKBkIKWhbV5tPyy1OUu4ADTXC+TOM0KSZg2czqYyPLn/wl1OevF&#10;LwAAAP//AwBQSwMEFAAGAAgAAAAhALz392DcAAAAAwEAAA8AAABkcnMvZG93bnJldi54bWxMj0Fr&#10;wkAQhe8F/8MyQm91oxEraSYSBA8FLzU9tLc1Oyah2dklu2r013fbS3sZeLzHe9/km9H04kKD7ywj&#10;zGcJCOLa6o4bhPdq97QG4YNirXrLhHAjD5ti8pCrTNsrv9HlEBoRS9hnCqENwWVS+rolo/zMOuLo&#10;nexgVIhyaKQe1DWWm14ukmQljeo4LrTK0bal+utwNgjh1a0XZXNfuv3981RVZeqXHyni43QsX0AE&#10;GsNfGH7wIzoUkeloz6y96BHiI+H3Ru85mYM4IqSrFGSRy//sxTcAAAD//wMAUEsBAi0AFAAGAAgA&#10;AAAhALaDOJL+AAAA4QEAABMAAAAAAAAAAAAAAAAAAAAAAFtDb250ZW50X1R5cGVzXS54bWxQSwEC&#10;LQAUAAYACAAAACEAOP0h/9YAAACUAQAACwAAAAAAAAAAAAAAAAAvAQAAX3JlbHMvLnJlbHNQSwEC&#10;LQAUAAYACAAAACEA06EfjiICAAAeBAAADgAAAAAAAAAAAAAAAAAuAgAAZHJzL2Uyb0RvYy54bWxQ&#10;SwECLQAUAAYACAAAACEAvPf3YNwAAAADAQAADwAAAAAAAAAAAAAAAAB8BAAAZHJzL2Rvd25yZXYu&#10;eG1sUEsFBgAAAAAEAAQA8wAAAIUFAAAAAA==&#10;" filled="f" stroked="f" strokeweight=".5pt">
          <v:path arrowok="t"/>
          <v:textbox style="mso-next-textbox:#文本框 2;mso-fit-shape-to-text:t" inset="0,0,0,0">
            <w:txbxContent>
              <w:p w:rsidR="004B619D" w:rsidRDefault="0099630B">
                <w:pPr>
                  <w:pStyle w:val="a8"/>
                  <w:jc w:val="right"/>
                </w:pPr>
                <w:r>
                  <w:rPr>
                    <w:rFonts w:ascii="宋体" w:hAnsi="宋体" w:hint="eastAsia"/>
                    <w:sz w:val="28"/>
                    <w:szCs w:val="28"/>
                  </w:rPr>
                  <w:t>—</w:t>
                </w:r>
                <w:r w:rsidR="005722B1">
                  <w:rPr>
                    <w:rFonts w:ascii="宋体" w:hAnsi="宋体"/>
                    <w:sz w:val="28"/>
                    <w:szCs w:val="28"/>
                  </w:rPr>
                  <w:fldChar w:fldCharType="begin"/>
                </w:r>
                <w:r>
                  <w:rPr>
                    <w:rFonts w:ascii="宋体" w:hAnsi="宋体"/>
                    <w:sz w:val="28"/>
                    <w:szCs w:val="28"/>
                  </w:rPr>
                  <w:instrText>PAGE   \* MERGEFORMAT</w:instrText>
                </w:r>
                <w:r w:rsidR="005722B1">
                  <w:rPr>
                    <w:rFonts w:ascii="宋体" w:hAnsi="宋体"/>
                    <w:sz w:val="28"/>
                    <w:szCs w:val="28"/>
                  </w:rPr>
                  <w:fldChar w:fldCharType="separate"/>
                </w:r>
                <w:r w:rsidR="00421C39" w:rsidRPr="00421C39">
                  <w:rPr>
                    <w:rFonts w:ascii="宋体" w:hAnsi="宋体"/>
                    <w:noProof/>
                    <w:sz w:val="28"/>
                    <w:szCs w:val="28"/>
                    <w:lang w:val="zh-CN"/>
                  </w:rPr>
                  <w:t>1</w:t>
                </w:r>
                <w:r w:rsidR="005722B1">
                  <w:rPr>
                    <w:rFonts w:ascii="宋体" w:hAnsi="宋体"/>
                    <w:sz w:val="28"/>
                    <w:szCs w:val="28"/>
                  </w:rPr>
                  <w:fldChar w:fldCharType="end"/>
                </w:r>
                <w:r>
                  <w:rPr>
                    <w:rFonts w:ascii="宋体" w:hAnsi="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19D" w:rsidRDefault="005722B1">
    <w:pPr>
      <w:pStyle w:val="a8"/>
    </w:pPr>
    <w:r>
      <w:pict>
        <v:shapetype id="_x0000_t202" coordsize="21600,21600" o:spt="202" path="m,l,21600r21600,l21600,xe">
          <v:stroke joinstyle="miter"/>
          <v:path gradientshapeok="t" o:connecttype="rect"/>
        </v:shapetype>
        <v:shape id="文本框 3" o:spid="_x0000_s733186" type="#_x0000_t202" style="position:absolute;margin-left:9348.8pt;margin-top:0;width:2in;height:2in;z-index:251661312;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kHBIgIAACcEAAAOAAAAZHJzL2Uyb0RvYy54bWysU8GO0zAQvSPxD5bvNGkrVlXUdFV2VYRU&#10;sSsVxNl17CbC9li226R8APwBJy7c97v6HYydpl0BJ8TFGWfejGfevJnfdlqRg3C+AVPS8SinRBgO&#10;VWN2Jf34YfVqRokPzFRMgRElPQpPbxcvX8xbW4gJ1KAq4QgmMb5obUnrEGyRZZ7XQjM/AisMOiU4&#10;zQJe3S6rHGsxu1bZJM9vshZcZR1w4T3+ve+ddJHySyl4eJDSi0BUSbG2kE6Xzm08s8WcFTvHbN3w&#10;cxnsH6rQrDH46CXVPQuM7F3zRyrdcAceZBhx0BlI2XCResBuxvlv3WxqZkXqBcnx9kKT/39p+fvD&#10;oyNNVdIpJYZpHNHp+7fTj6fTz69kGulprS8QtbGIC90b6HDMqVVv18A/e4RkzzB9gEd0pKOTTscv&#10;NkowECdwvLAuukB4zDabzGY5ujj6hkvMeg23zoe3AjSJRkkdjjWVwA5rH3roAImvGVg1SuF/VihD&#10;2pLeTF/nKeDiweTKnCvvi409hG7bJTLGQ+dbqI7YuINeOd7yVYM1rJkPj8yhVLBulH94wEMqwLfg&#10;bFFSg/vyt/8RjxNELyUtSq+kBneDEvXO4GSjSgfDDcZ2MMxe3wFqeYxrZXkyMcAFNZjSgf6EO7GM&#10;b6CLGY4vlTQM5l3o5Y87xcVymUCoRcvC2mwsv053uQ/IY6I3ctMzcaYM1ZgGdN6cKPfn94S67vfi&#10;FwAAAP//AwBQSwMEFAAGAAgAAAAhAHXUuTzaAAAABQEAAA8AAABkcnMvZG93bnJldi54bWxMj0Fr&#10;wzAMhe+D/gejwm6r07SMkMUpodDDYJc1O2w3N1aT0Fg2sdtm/fXTxmC7CD2eePpesZnsIC44ht6R&#10;guUiAYHUONNTq+Ct3j1kIELUZPTgCBV8YoBNObsrdG7clV7xso+t4BAKuVbQxehzKUPTodVh4TwS&#10;e0c3Wh1Zjq00o75yuB1kmiSP0uqe+EOnPW47bE77s1UQn32WVu1t7V9uH8e6rlZh/b5S6n4+VU8g&#10;Ik7x7xi+8RkdSmY6uDOZIAYFXCT+TPbSLGN5+F1kWcj/9OUXAAAA//8DAFBLAQItABQABgAIAAAA&#10;IQC2gziS/gAAAOEBAAATAAAAAAAAAAAAAAAAAAAAAABbQ29udGVudF9UeXBlc10ueG1sUEsBAi0A&#10;FAAGAAgAAAAhADj9If/WAAAAlAEAAAsAAAAAAAAAAAAAAAAALwEAAF9yZWxzLy5yZWxzUEsBAi0A&#10;FAAGAAgAAAAhAO7aQcEiAgAAJwQAAA4AAAAAAAAAAAAAAAAALgIAAGRycy9lMm9Eb2MueG1sUEsB&#10;Ai0AFAAGAAgAAAAhAHXUuTzaAAAABQEAAA8AAAAAAAAAAAAAAAAAfAQAAGRycy9kb3ducmV2Lnht&#10;bFBLBQYAAAAABAAEAPMAAACDBQAAAAA=&#10;" filled="f" stroked="f" strokeweight=".5pt">
          <v:path arrowok="t"/>
          <v:textbox style="mso-next-textbox:#文本框 3;mso-fit-shape-to-text:t" inset="0,0,0,0">
            <w:txbxContent>
              <w:p w:rsidR="004B619D" w:rsidRDefault="005722B1">
                <w:pPr>
                  <w:pStyle w:val="a8"/>
                </w:pPr>
                <w:r>
                  <w:fldChar w:fldCharType="begin"/>
                </w:r>
                <w:r w:rsidR="0099630B">
                  <w:instrText xml:space="preserve"> PAGE  \* MERGEFORMAT </w:instrText>
                </w:r>
                <w:r>
                  <w:fldChar w:fldCharType="separate"/>
                </w:r>
                <w:r w:rsidR="0099630B">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4E6" w:rsidRDefault="00E434E6" w:rsidP="004B619D">
      <w:r>
        <w:separator/>
      </w:r>
    </w:p>
  </w:footnote>
  <w:footnote w:type="continuationSeparator" w:id="1">
    <w:p w:rsidR="00E434E6" w:rsidRDefault="00E434E6" w:rsidP="004B61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19D" w:rsidRDefault="004B619D">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E27B2"/>
    <w:multiLevelType w:val="hybridMultilevel"/>
    <w:tmpl w:val="02D87D16"/>
    <w:lvl w:ilvl="0" w:tplc="8A1CD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596F9B"/>
    <w:multiLevelType w:val="hybridMultilevel"/>
    <w:tmpl w:val="89981CCC"/>
    <w:lvl w:ilvl="0" w:tplc="0A2475A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4D5F8BA"/>
    <w:multiLevelType w:val="singleLevel"/>
    <w:tmpl w:val="34D5F8BA"/>
    <w:lvl w:ilvl="0">
      <w:start w:val="1"/>
      <w:numFmt w:val="chineseCounting"/>
      <w:suff w:val="nothing"/>
      <w:lvlText w:val="%1、"/>
      <w:lvlJc w:val="left"/>
      <w:pPr>
        <w:ind w:left="0" w:firstLine="0"/>
      </w:pPr>
      <w:rPr>
        <w:rFonts w:cs="Times New Roman"/>
      </w:rPr>
    </w:lvl>
  </w:abstractNum>
  <w:abstractNum w:abstractNumId="3">
    <w:nsid w:val="34F2586E"/>
    <w:multiLevelType w:val="hybridMultilevel"/>
    <w:tmpl w:val="F0A80D08"/>
    <w:lvl w:ilvl="0" w:tplc="E4C26D5C">
      <w:start w:val="1"/>
      <w:numFmt w:val="japaneseCounting"/>
      <w:lvlText w:val="%1、"/>
      <w:lvlJc w:val="left"/>
      <w:pPr>
        <w:ind w:left="15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5C7BC2"/>
    <w:multiLevelType w:val="hybridMultilevel"/>
    <w:tmpl w:val="2D380CAA"/>
    <w:lvl w:ilvl="0" w:tplc="AEFA5526">
      <w:start w:val="1"/>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5">
    <w:nsid w:val="57563CAA"/>
    <w:multiLevelType w:val="hybridMultilevel"/>
    <w:tmpl w:val="96C2FAA0"/>
    <w:lvl w:ilvl="0" w:tplc="07B63390">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6">
    <w:nsid w:val="5773D58F"/>
    <w:multiLevelType w:val="singleLevel"/>
    <w:tmpl w:val="5773D58F"/>
    <w:lvl w:ilvl="0">
      <w:start w:val="2"/>
      <w:numFmt w:val="chineseCounting"/>
      <w:suff w:val="nothing"/>
      <w:lvlText w:val="%1、"/>
      <w:lvlJc w:val="left"/>
    </w:lvl>
  </w:abstractNum>
  <w:num w:numId="1">
    <w:abstractNumId w:val="5"/>
  </w:num>
  <w:num w:numId="2">
    <w:abstractNumId w:val="4"/>
  </w:num>
  <w:num w:numId="3">
    <w:abstractNumId w:val="2"/>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evenAndOddHeaders/>
  <w:drawingGridHorizontalSpacing w:val="158"/>
  <w:drawingGridVerticalSpacing w:val="579"/>
  <w:displayHorizontalDrawingGridEvery w:val="0"/>
  <w:characterSpacingControl w:val="compressPunctuation"/>
  <w:doNotValidateAgainstSchema/>
  <w:doNotDemarcateInvalidXml/>
  <w:hdrShapeDefaults>
    <o:shapedefaults v:ext="edit" spidmax="913410" fillcolor="white" stroke="f">
      <v:fill color="white"/>
      <v:stroke on="f"/>
    </o:shapedefaults>
    <o:shapelayout v:ext="edit">
      <o:idmap v:ext="edit" data="71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EED"/>
    <w:rsid w:val="00002F4C"/>
    <w:rsid w:val="0000574E"/>
    <w:rsid w:val="00005A97"/>
    <w:rsid w:val="00007827"/>
    <w:rsid w:val="00010D44"/>
    <w:rsid w:val="0001234F"/>
    <w:rsid w:val="0001434C"/>
    <w:rsid w:val="00014B86"/>
    <w:rsid w:val="000158BC"/>
    <w:rsid w:val="000175BB"/>
    <w:rsid w:val="0001789F"/>
    <w:rsid w:val="00017C02"/>
    <w:rsid w:val="000209A3"/>
    <w:rsid w:val="00022C35"/>
    <w:rsid w:val="0002342D"/>
    <w:rsid w:val="0002538B"/>
    <w:rsid w:val="00026749"/>
    <w:rsid w:val="0003258D"/>
    <w:rsid w:val="00032625"/>
    <w:rsid w:val="0003531F"/>
    <w:rsid w:val="0003609E"/>
    <w:rsid w:val="000416C9"/>
    <w:rsid w:val="000416D3"/>
    <w:rsid w:val="000421F7"/>
    <w:rsid w:val="00042837"/>
    <w:rsid w:val="00045053"/>
    <w:rsid w:val="00045655"/>
    <w:rsid w:val="00045C5B"/>
    <w:rsid w:val="0004768C"/>
    <w:rsid w:val="0004784D"/>
    <w:rsid w:val="000500B2"/>
    <w:rsid w:val="0005204A"/>
    <w:rsid w:val="0005391A"/>
    <w:rsid w:val="00054284"/>
    <w:rsid w:val="00054AA4"/>
    <w:rsid w:val="00055A6C"/>
    <w:rsid w:val="00056672"/>
    <w:rsid w:val="000566E0"/>
    <w:rsid w:val="00057536"/>
    <w:rsid w:val="0005790C"/>
    <w:rsid w:val="00057E1E"/>
    <w:rsid w:val="0006065B"/>
    <w:rsid w:val="00060EA2"/>
    <w:rsid w:val="00062F2D"/>
    <w:rsid w:val="00064A77"/>
    <w:rsid w:val="00066F41"/>
    <w:rsid w:val="0007056E"/>
    <w:rsid w:val="00070AF4"/>
    <w:rsid w:val="000727CD"/>
    <w:rsid w:val="00072C86"/>
    <w:rsid w:val="00076745"/>
    <w:rsid w:val="00077C79"/>
    <w:rsid w:val="00077E2C"/>
    <w:rsid w:val="00080624"/>
    <w:rsid w:val="000811F7"/>
    <w:rsid w:val="00081FD2"/>
    <w:rsid w:val="00083179"/>
    <w:rsid w:val="000836DE"/>
    <w:rsid w:val="00086159"/>
    <w:rsid w:val="00090362"/>
    <w:rsid w:val="0009073E"/>
    <w:rsid w:val="000908F4"/>
    <w:rsid w:val="00091EA4"/>
    <w:rsid w:val="00093066"/>
    <w:rsid w:val="00093392"/>
    <w:rsid w:val="00094AB4"/>
    <w:rsid w:val="00094B09"/>
    <w:rsid w:val="00094F10"/>
    <w:rsid w:val="000A0690"/>
    <w:rsid w:val="000A1B45"/>
    <w:rsid w:val="000A1E5D"/>
    <w:rsid w:val="000A2155"/>
    <w:rsid w:val="000A29A4"/>
    <w:rsid w:val="000A3ABC"/>
    <w:rsid w:val="000A556F"/>
    <w:rsid w:val="000A56E9"/>
    <w:rsid w:val="000A5BD3"/>
    <w:rsid w:val="000A78F8"/>
    <w:rsid w:val="000B00B3"/>
    <w:rsid w:val="000B02A1"/>
    <w:rsid w:val="000B1D52"/>
    <w:rsid w:val="000B2A03"/>
    <w:rsid w:val="000B3811"/>
    <w:rsid w:val="000B46B1"/>
    <w:rsid w:val="000B476B"/>
    <w:rsid w:val="000B6B6F"/>
    <w:rsid w:val="000B777B"/>
    <w:rsid w:val="000B777C"/>
    <w:rsid w:val="000C212F"/>
    <w:rsid w:val="000C5923"/>
    <w:rsid w:val="000C7396"/>
    <w:rsid w:val="000C7FC0"/>
    <w:rsid w:val="000D20DF"/>
    <w:rsid w:val="000D3314"/>
    <w:rsid w:val="000D33CC"/>
    <w:rsid w:val="000D3F76"/>
    <w:rsid w:val="000D4F42"/>
    <w:rsid w:val="000D6099"/>
    <w:rsid w:val="000D6AE6"/>
    <w:rsid w:val="000D6DD6"/>
    <w:rsid w:val="000D7D25"/>
    <w:rsid w:val="000E17B4"/>
    <w:rsid w:val="000E2BCE"/>
    <w:rsid w:val="000E2C34"/>
    <w:rsid w:val="000E3F64"/>
    <w:rsid w:val="000E4019"/>
    <w:rsid w:val="000E42FD"/>
    <w:rsid w:val="000E4915"/>
    <w:rsid w:val="000E73C9"/>
    <w:rsid w:val="000F52ED"/>
    <w:rsid w:val="000F58C0"/>
    <w:rsid w:val="000F602D"/>
    <w:rsid w:val="000F7B95"/>
    <w:rsid w:val="001014E6"/>
    <w:rsid w:val="00102365"/>
    <w:rsid w:val="00103315"/>
    <w:rsid w:val="00103F17"/>
    <w:rsid w:val="0010531D"/>
    <w:rsid w:val="001115BF"/>
    <w:rsid w:val="00111A76"/>
    <w:rsid w:val="001121C3"/>
    <w:rsid w:val="00112423"/>
    <w:rsid w:val="00112ACC"/>
    <w:rsid w:val="0011333E"/>
    <w:rsid w:val="00113646"/>
    <w:rsid w:val="00115150"/>
    <w:rsid w:val="00117A47"/>
    <w:rsid w:val="00117A61"/>
    <w:rsid w:val="00120305"/>
    <w:rsid w:val="001209B0"/>
    <w:rsid w:val="00120A31"/>
    <w:rsid w:val="0012120D"/>
    <w:rsid w:val="00122635"/>
    <w:rsid w:val="001237EB"/>
    <w:rsid w:val="00124E67"/>
    <w:rsid w:val="001253CE"/>
    <w:rsid w:val="00126D87"/>
    <w:rsid w:val="001308AA"/>
    <w:rsid w:val="00130F79"/>
    <w:rsid w:val="00135C72"/>
    <w:rsid w:val="001365BE"/>
    <w:rsid w:val="00137946"/>
    <w:rsid w:val="0014151B"/>
    <w:rsid w:val="001422C8"/>
    <w:rsid w:val="00143E10"/>
    <w:rsid w:val="00144B69"/>
    <w:rsid w:val="0014580D"/>
    <w:rsid w:val="00145A11"/>
    <w:rsid w:val="001463D7"/>
    <w:rsid w:val="00147340"/>
    <w:rsid w:val="0014742E"/>
    <w:rsid w:val="00147C74"/>
    <w:rsid w:val="001501C8"/>
    <w:rsid w:val="0015104B"/>
    <w:rsid w:val="00153A2A"/>
    <w:rsid w:val="00153AB3"/>
    <w:rsid w:val="00153EC7"/>
    <w:rsid w:val="001543B9"/>
    <w:rsid w:val="00155D28"/>
    <w:rsid w:val="00156B61"/>
    <w:rsid w:val="0016228E"/>
    <w:rsid w:val="001623FE"/>
    <w:rsid w:val="00162C91"/>
    <w:rsid w:val="00162F14"/>
    <w:rsid w:val="00163F88"/>
    <w:rsid w:val="00171F5A"/>
    <w:rsid w:val="00172A27"/>
    <w:rsid w:val="0017492B"/>
    <w:rsid w:val="00174E2A"/>
    <w:rsid w:val="001765AF"/>
    <w:rsid w:val="00185E52"/>
    <w:rsid w:val="001878A2"/>
    <w:rsid w:val="00187D2D"/>
    <w:rsid w:val="00190A43"/>
    <w:rsid w:val="00190BAF"/>
    <w:rsid w:val="00194070"/>
    <w:rsid w:val="00194BE4"/>
    <w:rsid w:val="001966E1"/>
    <w:rsid w:val="00196D7F"/>
    <w:rsid w:val="001A211B"/>
    <w:rsid w:val="001A35A8"/>
    <w:rsid w:val="001A4348"/>
    <w:rsid w:val="001A5615"/>
    <w:rsid w:val="001B26BB"/>
    <w:rsid w:val="001C1FE1"/>
    <w:rsid w:val="001C4278"/>
    <w:rsid w:val="001C5146"/>
    <w:rsid w:val="001C5D6C"/>
    <w:rsid w:val="001C6AB7"/>
    <w:rsid w:val="001C6D43"/>
    <w:rsid w:val="001C75E6"/>
    <w:rsid w:val="001D06AA"/>
    <w:rsid w:val="001D2D0F"/>
    <w:rsid w:val="001D5BAF"/>
    <w:rsid w:val="001E108D"/>
    <w:rsid w:val="001E1D68"/>
    <w:rsid w:val="001E1DE4"/>
    <w:rsid w:val="001E231C"/>
    <w:rsid w:val="001E2BA1"/>
    <w:rsid w:val="001E352A"/>
    <w:rsid w:val="001E3766"/>
    <w:rsid w:val="001E4247"/>
    <w:rsid w:val="001E6FB1"/>
    <w:rsid w:val="002000CE"/>
    <w:rsid w:val="0020061C"/>
    <w:rsid w:val="00201AA9"/>
    <w:rsid w:val="00203FCE"/>
    <w:rsid w:val="00205DE8"/>
    <w:rsid w:val="00211836"/>
    <w:rsid w:val="002127B6"/>
    <w:rsid w:val="00215071"/>
    <w:rsid w:val="00215664"/>
    <w:rsid w:val="002159F8"/>
    <w:rsid w:val="00217524"/>
    <w:rsid w:val="00217E99"/>
    <w:rsid w:val="00221797"/>
    <w:rsid w:val="00221F93"/>
    <w:rsid w:val="0022211B"/>
    <w:rsid w:val="0022246A"/>
    <w:rsid w:val="00233511"/>
    <w:rsid w:val="00235C61"/>
    <w:rsid w:val="002367F7"/>
    <w:rsid w:val="00236AA7"/>
    <w:rsid w:val="00236EB3"/>
    <w:rsid w:val="00237C6D"/>
    <w:rsid w:val="00240C40"/>
    <w:rsid w:val="00242AED"/>
    <w:rsid w:val="002450AF"/>
    <w:rsid w:val="00245847"/>
    <w:rsid w:val="00247FE0"/>
    <w:rsid w:val="002500F3"/>
    <w:rsid w:val="002514B4"/>
    <w:rsid w:val="00253016"/>
    <w:rsid w:val="0025344A"/>
    <w:rsid w:val="0025404A"/>
    <w:rsid w:val="00255CB3"/>
    <w:rsid w:val="002562EC"/>
    <w:rsid w:val="00256DC1"/>
    <w:rsid w:val="002609D3"/>
    <w:rsid w:val="00260AD8"/>
    <w:rsid w:val="002619DD"/>
    <w:rsid w:val="0026241A"/>
    <w:rsid w:val="00263B7E"/>
    <w:rsid w:val="00264109"/>
    <w:rsid w:val="00265218"/>
    <w:rsid w:val="00266883"/>
    <w:rsid w:val="0026695C"/>
    <w:rsid w:val="002669A8"/>
    <w:rsid w:val="00266F29"/>
    <w:rsid w:val="002721FB"/>
    <w:rsid w:val="00272347"/>
    <w:rsid w:val="00272CD2"/>
    <w:rsid w:val="00275523"/>
    <w:rsid w:val="00276F0A"/>
    <w:rsid w:val="00281776"/>
    <w:rsid w:val="0028213D"/>
    <w:rsid w:val="00285C74"/>
    <w:rsid w:val="00285EB5"/>
    <w:rsid w:val="00290727"/>
    <w:rsid w:val="00290B6E"/>
    <w:rsid w:val="00294417"/>
    <w:rsid w:val="002947F6"/>
    <w:rsid w:val="00294E2B"/>
    <w:rsid w:val="00295FF0"/>
    <w:rsid w:val="002A032E"/>
    <w:rsid w:val="002A03DF"/>
    <w:rsid w:val="002A063F"/>
    <w:rsid w:val="002A11F5"/>
    <w:rsid w:val="002A3975"/>
    <w:rsid w:val="002A48BD"/>
    <w:rsid w:val="002A4F94"/>
    <w:rsid w:val="002A5C11"/>
    <w:rsid w:val="002A601A"/>
    <w:rsid w:val="002B0C60"/>
    <w:rsid w:val="002B2756"/>
    <w:rsid w:val="002B3583"/>
    <w:rsid w:val="002B5E0E"/>
    <w:rsid w:val="002B6F37"/>
    <w:rsid w:val="002B76EA"/>
    <w:rsid w:val="002B7C89"/>
    <w:rsid w:val="002C0328"/>
    <w:rsid w:val="002C146B"/>
    <w:rsid w:val="002C26D4"/>
    <w:rsid w:val="002C39F7"/>
    <w:rsid w:val="002C4649"/>
    <w:rsid w:val="002C694C"/>
    <w:rsid w:val="002D027F"/>
    <w:rsid w:val="002D07BC"/>
    <w:rsid w:val="002D2DA2"/>
    <w:rsid w:val="002D46AA"/>
    <w:rsid w:val="002D5058"/>
    <w:rsid w:val="002D58DD"/>
    <w:rsid w:val="002D7CFC"/>
    <w:rsid w:val="002E01E2"/>
    <w:rsid w:val="002E785C"/>
    <w:rsid w:val="002F01BB"/>
    <w:rsid w:val="002F05D5"/>
    <w:rsid w:val="002F15AF"/>
    <w:rsid w:val="002F1FA9"/>
    <w:rsid w:val="002F28EC"/>
    <w:rsid w:val="002F350B"/>
    <w:rsid w:val="002F358F"/>
    <w:rsid w:val="002F413A"/>
    <w:rsid w:val="002F418C"/>
    <w:rsid w:val="002F581B"/>
    <w:rsid w:val="002F67F4"/>
    <w:rsid w:val="002F76D5"/>
    <w:rsid w:val="003036B0"/>
    <w:rsid w:val="003054AD"/>
    <w:rsid w:val="00306096"/>
    <w:rsid w:val="00307775"/>
    <w:rsid w:val="003107EC"/>
    <w:rsid w:val="00312184"/>
    <w:rsid w:val="003126A6"/>
    <w:rsid w:val="00312B2E"/>
    <w:rsid w:val="00312B5F"/>
    <w:rsid w:val="00314A5B"/>
    <w:rsid w:val="0031570C"/>
    <w:rsid w:val="00315FDE"/>
    <w:rsid w:val="00317591"/>
    <w:rsid w:val="00323F01"/>
    <w:rsid w:val="0032503F"/>
    <w:rsid w:val="00325426"/>
    <w:rsid w:val="00325C7B"/>
    <w:rsid w:val="003263B1"/>
    <w:rsid w:val="00326AA1"/>
    <w:rsid w:val="00326EE6"/>
    <w:rsid w:val="0032719B"/>
    <w:rsid w:val="00331967"/>
    <w:rsid w:val="003354FF"/>
    <w:rsid w:val="003357B6"/>
    <w:rsid w:val="00344D32"/>
    <w:rsid w:val="0034685C"/>
    <w:rsid w:val="00346B4B"/>
    <w:rsid w:val="00346FDC"/>
    <w:rsid w:val="00350051"/>
    <w:rsid w:val="00351A32"/>
    <w:rsid w:val="00352934"/>
    <w:rsid w:val="003531B8"/>
    <w:rsid w:val="00354171"/>
    <w:rsid w:val="00355C78"/>
    <w:rsid w:val="00357A86"/>
    <w:rsid w:val="003622B4"/>
    <w:rsid w:val="00364409"/>
    <w:rsid w:val="0036462B"/>
    <w:rsid w:val="00364E1E"/>
    <w:rsid w:val="003657A4"/>
    <w:rsid w:val="00365EBD"/>
    <w:rsid w:val="00366EEB"/>
    <w:rsid w:val="0036784A"/>
    <w:rsid w:val="0037123E"/>
    <w:rsid w:val="00374A07"/>
    <w:rsid w:val="003771D6"/>
    <w:rsid w:val="00377CEE"/>
    <w:rsid w:val="003842BD"/>
    <w:rsid w:val="00384508"/>
    <w:rsid w:val="003848EE"/>
    <w:rsid w:val="00385682"/>
    <w:rsid w:val="00392F35"/>
    <w:rsid w:val="00396A68"/>
    <w:rsid w:val="00396D9B"/>
    <w:rsid w:val="00396DC0"/>
    <w:rsid w:val="003970C2"/>
    <w:rsid w:val="003970FE"/>
    <w:rsid w:val="003975AB"/>
    <w:rsid w:val="00397CEC"/>
    <w:rsid w:val="003A22BB"/>
    <w:rsid w:val="003A307D"/>
    <w:rsid w:val="003A38FD"/>
    <w:rsid w:val="003A3A22"/>
    <w:rsid w:val="003A4278"/>
    <w:rsid w:val="003A782A"/>
    <w:rsid w:val="003B07A9"/>
    <w:rsid w:val="003B5BFC"/>
    <w:rsid w:val="003B73D1"/>
    <w:rsid w:val="003B7435"/>
    <w:rsid w:val="003C11E7"/>
    <w:rsid w:val="003C3F2F"/>
    <w:rsid w:val="003C493E"/>
    <w:rsid w:val="003C4B71"/>
    <w:rsid w:val="003C5D8F"/>
    <w:rsid w:val="003C6224"/>
    <w:rsid w:val="003C63B4"/>
    <w:rsid w:val="003C79AB"/>
    <w:rsid w:val="003C79DA"/>
    <w:rsid w:val="003C7EF2"/>
    <w:rsid w:val="003D2623"/>
    <w:rsid w:val="003D5A6E"/>
    <w:rsid w:val="003D7BD4"/>
    <w:rsid w:val="003D7EB2"/>
    <w:rsid w:val="003E05D9"/>
    <w:rsid w:val="003E17C7"/>
    <w:rsid w:val="003E2714"/>
    <w:rsid w:val="003E2D05"/>
    <w:rsid w:val="003E4CBA"/>
    <w:rsid w:val="003E4FE4"/>
    <w:rsid w:val="003E51B6"/>
    <w:rsid w:val="003E52EA"/>
    <w:rsid w:val="003E5461"/>
    <w:rsid w:val="003E65B5"/>
    <w:rsid w:val="003E7D77"/>
    <w:rsid w:val="003F2697"/>
    <w:rsid w:val="003F2B07"/>
    <w:rsid w:val="003F5E29"/>
    <w:rsid w:val="003F66C2"/>
    <w:rsid w:val="00400ADA"/>
    <w:rsid w:val="004039F5"/>
    <w:rsid w:val="004044A3"/>
    <w:rsid w:val="00404861"/>
    <w:rsid w:val="00404B96"/>
    <w:rsid w:val="00405FEF"/>
    <w:rsid w:val="00406B7B"/>
    <w:rsid w:val="00407A6A"/>
    <w:rsid w:val="00410D8A"/>
    <w:rsid w:val="00411D83"/>
    <w:rsid w:val="00416F59"/>
    <w:rsid w:val="00421C39"/>
    <w:rsid w:val="00422049"/>
    <w:rsid w:val="00423EED"/>
    <w:rsid w:val="0042500A"/>
    <w:rsid w:val="00425754"/>
    <w:rsid w:val="00430F08"/>
    <w:rsid w:val="004310E6"/>
    <w:rsid w:val="00431656"/>
    <w:rsid w:val="00431E4A"/>
    <w:rsid w:val="00434960"/>
    <w:rsid w:val="004361BA"/>
    <w:rsid w:val="0043692C"/>
    <w:rsid w:val="00436F23"/>
    <w:rsid w:val="00442F82"/>
    <w:rsid w:val="0044421B"/>
    <w:rsid w:val="00447556"/>
    <w:rsid w:val="004510D8"/>
    <w:rsid w:val="00455C48"/>
    <w:rsid w:val="0045675D"/>
    <w:rsid w:val="0046132D"/>
    <w:rsid w:val="00463610"/>
    <w:rsid w:val="004637C8"/>
    <w:rsid w:val="00463E04"/>
    <w:rsid w:val="0046431C"/>
    <w:rsid w:val="00470260"/>
    <w:rsid w:val="00470C6B"/>
    <w:rsid w:val="00472C62"/>
    <w:rsid w:val="004737BA"/>
    <w:rsid w:val="004740CF"/>
    <w:rsid w:val="0047425E"/>
    <w:rsid w:val="004742D8"/>
    <w:rsid w:val="004745E2"/>
    <w:rsid w:val="00476F00"/>
    <w:rsid w:val="004775D4"/>
    <w:rsid w:val="00480525"/>
    <w:rsid w:val="0048140B"/>
    <w:rsid w:val="00483B37"/>
    <w:rsid w:val="00487FA5"/>
    <w:rsid w:val="00490230"/>
    <w:rsid w:val="00490948"/>
    <w:rsid w:val="00491E8F"/>
    <w:rsid w:val="00491FE1"/>
    <w:rsid w:val="004920BD"/>
    <w:rsid w:val="004920D7"/>
    <w:rsid w:val="00492705"/>
    <w:rsid w:val="00494733"/>
    <w:rsid w:val="00494CB3"/>
    <w:rsid w:val="00495BE8"/>
    <w:rsid w:val="004A02FC"/>
    <w:rsid w:val="004A3213"/>
    <w:rsid w:val="004A3821"/>
    <w:rsid w:val="004A4F29"/>
    <w:rsid w:val="004A61D9"/>
    <w:rsid w:val="004A6214"/>
    <w:rsid w:val="004B05C9"/>
    <w:rsid w:val="004B1420"/>
    <w:rsid w:val="004B1C7B"/>
    <w:rsid w:val="004B27CF"/>
    <w:rsid w:val="004B3091"/>
    <w:rsid w:val="004B619D"/>
    <w:rsid w:val="004C0745"/>
    <w:rsid w:val="004C1A5B"/>
    <w:rsid w:val="004C1FA0"/>
    <w:rsid w:val="004C51C0"/>
    <w:rsid w:val="004C6417"/>
    <w:rsid w:val="004D0236"/>
    <w:rsid w:val="004D0AB5"/>
    <w:rsid w:val="004D1689"/>
    <w:rsid w:val="004D19F7"/>
    <w:rsid w:val="004D3722"/>
    <w:rsid w:val="004D771C"/>
    <w:rsid w:val="004D7ED9"/>
    <w:rsid w:val="004E1924"/>
    <w:rsid w:val="004E2240"/>
    <w:rsid w:val="004E4F3A"/>
    <w:rsid w:val="004E57D2"/>
    <w:rsid w:val="004E6262"/>
    <w:rsid w:val="004E704D"/>
    <w:rsid w:val="004F032B"/>
    <w:rsid w:val="004F1AB4"/>
    <w:rsid w:val="004F2F3F"/>
    <w:rsid w:val="004F3518"/>
    <w:rsid w:val="004F3AD6"/>
    <w:rsid w:val="004F4262"/>
    <w:rsid w:val="004F4F5F"/>
    <w:rsid w:val="004F5084"/>
    <w:rsid w:val="004F595E"/>
    <w:rsid w:val="004F599D"/>
    <w:rsid w:val="004F764A"/>
    <w:rsid w:val="005002E0"/>
    <w:rsid w:val="0050134E"/>
    <w:rsid w:val="0050433A"/>
    <w:rsid w:val="005056BA"/>
    <w:rsid w:val="005106D5"/>
    <w:rsid w:val="00513E25"/>
    <w:rsid w:val="00514CAD"/>
    <w:rsid w:val="00515AC2"/>
    <w:rsid w:val="005173ED"/>
    <w:rsid w:val="00520AEA"/>
    <w:rsid w:val="00526DDB"/>
    <w:rsid w:val="005302C5"/>
    <w:rsid w:val="00530A2F"/>
    <w:rsid w:val="00530D06"/>
    <w:rsid w:val="0053199B"/>
    <w:rsid w:val="00532300"/>
    <w:rsid w:val="0053329C"/>
    <w:rsid w:val="005333B7"/>
    <w:rsid w:val="00533AD1"/>
    <w:rsid w:val="00533D46"/>
    <w:rsid w:val="00534462"/>
    <w:rsid w:val="00534791"/>
    <w:rsid w:val="00534A7D"/>
    <w:rsid w:val="0053598D"/>
    <w:rsid w:val="00535DF4"/>
    <w:rsid w:val="005369B3"/>
    <w:rsid w:val="005378A7"/>
    <w:rsid w:val="00537FCC"/>
    <w:rsid w:val="00540FB7"/>
    <w:rsid w:val="00542EF8"/>
    <w:rsid w:val="00544C8D"/>
    <w:rsid w:val="0054518F"/>
    <w:rsid w:val="00547F36"/>
    <w:rsid w:val="00550B2F"/>
    <w:rsid w:val="0055124D"/>
    <w:rsid w:val="00552D8F"/>
    <w:rsid w:val="005578A3"/>
    <w:rsid w:val="00557BFB"/>
    <w:rsid w:val="00560D44"/>
    <w:rsid w:val="00562C23"/>
    <w:rsid w:val="0056399C"/>
    <w:rsid w:val="00563B7A"/>
    <w:rsid w:val="005652BB"/>
    <w:rsid w:val="005722B1"/>
    <w:rsid w:val="00572D01"/>
    <w:rsid w:val="005747C2"/>
    <w:rsid w:val="005752A0"/>
    <w:rsid w:val="00576590"/>
    <w:rsid w:val="00577B51"/>
    <w:rsid w:val="00583AD9"/>
    <w:rsid w:val="00585BEC"/>
    <w:rsid w:val="00586508"/>
    <w:rsid w:val="005876A9"/>
    <w:rsid w:val="00587B7E"/>
    <w:rsid w:val="005900FB"/>
    <w:rsid w:val="0059025C"/>
    <w:rsid w:val="00591177"/>
    <w:rsid w:val="00592F92"/>
    <w:rsid w:val="00594EB6"/>
    <w:rsid w:val="00595DED"/>
    <w:rsid w:val="00595E2F"/>
    <w:rsid w:val="00595F21"/>
    <w:rsid w:val="00596F6B"/>
    <w:rsid w:val="00597805"/>
    <w:rsid w:val="005A01BC"/>
    <w:rsid w:val="005A0883"/>
    <w:rsid w:val="005A6D70"/>
    <w:rsid w:val="005A6F86"/>
    <w:rsid w:val="005A730A"/>
    <w:rsid w:val="005B5212"/>
    <w:rsid w:val="005B596D"/>
    <w:rsid w:val="005B6423"/>
    <w:rsid w:val="005B7153"/>
    <w:rsid w:val="005C100A"/>
    <w:rsid w:val="005C1A6E"/>
    <w:rsid w:val="005C3B33"/>
    <w:rsid w:val="005C3C57"/>
    <w:rsid w:val="005C68DE"/>
    <w:rsid w:val="005D110E"/>
    <w:rsid w:val="005D1BEE"/>
    <w:rsid w:val="005D1D7A"/>
    <w:rsid w:val="005D45DC"/>
    <w:rsid w:val="005D6EF9"/>
    <w:rsid w:val="005E0961"/>
    <w:rsid w:val="005E1EE3"/>
    <w:rsid w:val="005E1F3D"/>
    <w:rsid w:val="005E2DEE"/>
    <w:rsid w:val="005E46AB"/>
    <w:rsid w:val="005E4BAD"/>
    <w:rsid w:val="005E52B4"/>
    <w:rsid w:val="005E53EE"/>
    <w:rsid w:val="005E5613"/>
    <w:rsid w:val="005E7593"/>
    <w:rsid w:val="005F10EE"/>
    <w:rsid w:val="005F11F8"/>
    <w:rsid w:val="005F1C30"/>
    <w:rsid w:val="005F24C0"/>
    <w:rsid w:val="005F2822"/>
    <w:rsid w:val="005F283E"/>
    <w:rsid w:val="005F3585"/>
    <w:rsid w:val="005F5130"/>
    <w:rsid w:val="005F7D08"/>
    <w:rsid w:val="006022D7"/>
    <w:rsid w:val="006023C5"/>
    <w:rsid w:val="006027E8"/>
    <w:rsid w:val="00602929"/>
    <w:rsid w:val="006037EC"/>
    <w:rsid w:val="00606D12"/>
    <w:rsid w:val="00610896"/>
    <w:rsid w:val="006112D2"/>
    <w:rsid w:val="00613AEC"/>
    <w:rsid w:val="006146CF"/>
    <w:rsid w:val="00616D11"/>
    <w:rsid w:val="00617BB8"/>
    <w:rsid w:val="00620D64"/>
    <w:rsid w:val="00620F6F"/>
    <w:rsid w:val="00621267"/>
    <w:rsid w:val="00621BF4"/>
    <w:rsid w:val="006238B4"/>
    <w:rsid w:val="00623C5F"/>
    <w:rsid w:val="00623D77"/>
    <w:rsid w:val="00624024"/>
    <w:rsid w:val="00624ED0"/>
    <w:rsid w:val="00626FCF"/>
    <w:rsid w:val="00627A0C"/>
    <w:rsid w:val="006312F7"/>
    <w:rsid w:val="006325CF"/>
    <w:rsid w:val="00632825"/>
    <w:rsid w:val="00633F20"/>
    <w:rsid w:val="006350C2"/>
    <w:rsid w:val="0063517A"/>
    <w:rsid w:val="00635372"/>
    <w:rsid w:val="00635BCD"/>
    <w:rsid w:val="006361BA"/>
    <w:rsid w:val="00641AB4"/>
    <w:rsid w:val="0064290A"/>
    <w:rsid w:val="00642A1A"/>
    <w:rsid w:val="006434B1"/>
    <w:rsid w:val="00643673"/>
    <w:rsid w:val="00643719"/>
    <w:rsid w:val="006466FD"/>
    <w:rsid w:val="00646721"/>
    <w:rsid w:val="00646EC1"/>
    <w:rsid w:val="006470C8"/>
    <w:rsid w:val="00647BB1"/>
    <w:rsid w:val="006516B8"/>
    <w:rsid w:val="0065206E"/>
    <w:rsid w:val="00653BC0"/>
    <w:rsid w:val="00653E44"/>
    <w:rsid w:val="00662CCD"/>
    <w:rsid w:val="00664729"/>
    <w:rsid w:val="006671AC"/>
    <w:rsid w:val="006701FA"/>
    <w:rsid w:val="00670C90"/>
    <w:rsid w:val="00670E0E"/>
    <w:rsid w:val="00671970"/>
    <w:rsid w:val="00673031"/>
    <w:rsid w:val="00675537"/>
    <w:rsid w:val="00676A72"/>
    <w:rsid w:val="00677013"/>
    <w:rsid w:val="0067781E"/>
    <w:rsid w:val="00677FD1"/>
    <w:rsid w:val="006818B9"/>
    <w:rsid w:val="0068275C"/>
    <w:rsid w:val="0068285C"/>
    <w:rsid w:val="00682B57"/>
    <w:rsid w:val="00683B8B"/>
    <w:rsid w:val="00684DF9"/>
    <w:rsid w:val="00686D4B"/>
    <w:rsid w:val="00687ED7"/>
    <w:rsid w:val="00690154"/>
    <w:rsid w:val="00690E86"/>
    <w:rsid w:val="00691DB4"/>
    <w:rsid w:val="00692F15"/>
    <w:rsid w:val="00693079"/>
    <w:rsid w:val="00693C65"/>
    <w:rsid w:val="00694B3C"/>
    <w:rsid w:val="006A03C3"/>
    <w:rsid w:val="006A05A4"/>
    <w:rsid w:val="006A06D4"/>
    <w:rsid w:val="006A1E51"/>
    <w:rsid w:val="006A213F"/>
    <w:rsid w:val="006A2D3C"/>
    <w:rsid w:val="006A35B2"/>
    <w:rsid w:val="006A5C38"/>
    <w:rsid w:val="006A7173"/>
    <w:rsid w:val="006A78C9"/>
    <w:rsid w:val="006B103B"/>
    <w:rsid w:val="006B2C69"/>
    <w:rsid w:val="006B59AF"/>
    <w:rsid w:val="006B7F94"/>
    <w:rsid w:val="006C071A"/>
    <w:rsid w:val="006C2DC5"/>
    <w:rsid w:val="006C32F9"/>
    <w:rsid w:val="006C5E9E"/>
    <w:rsid w:val="006C5F6F"/>
    <w:rsid w:val="006C7E49"/>
    <w:rsid w:val="006D085E"/>
    <w:rsid w:val="006D15C4"/>
    <w:rsid w:val="006D472D"/>
    <w:rsid w:val="006D490C"/>
    <w:rsid w:val="006D4AF4"/>
    <w:rsid w:val="006D51C2"/>
    <w:rsid w:val="006D5C8A"/>
    <w:rsid w:val="006D6388"/>
    <w:rsid w:val="006D7962"/>
    <w:rsid w:val="006E16C6"/>
    <w:rsid w:val="006E2930"/>
    <w:rsid w:val="006E3121"/>
    <w:rsid w:val="006E5267"/>
    <w:rsid w:val="006E7A96"/>
    <w:rsid w:val="006F10F4"/>
    <w:rsid w:val="006F14C8"/>
    <w:rsid w:val="006F173D"/>
    <w:rsid w:val="006F351B"/>
    <w:rsid w:val="006F3850"/>
    <w:rsid w:val="006F4A9B"/>
    <w:rsid w:val="006F6718"/>
    <w:rsid w:val="006F7028"/>
    <w:rsid w:val="006F72E6"/>
    <w:rsid w:val="006F7988"/>
    <w:rsid w:val="006F7E21"/>
    <w:rsid w:val="00700D26"/>
    <w:rsid w:val="00701EE4"/>
    <w:rsid w:val="00701FA5"/>
    <w:rsid w:val="0070206D"/>
    <w:rsid w:val="007022EB"/>
    <w:rsid w:val="00705979"/>
    <w:rsid w:val="00706A0B"/>
    <w:rsid w:val="00707D38"/>
    <w:rsid w:val="00707F16"/>
    <w:rsid w:val="0071007C"/>
    <w:rsid w:val="0071094E"/>
    <w:rsid w:val="00712029"/>
    <w:rsid w:val="007139A7"/>
    <w:rsid w:val="007151B1"/>
    <w:rsid w:val="00720A97"/>
    <w:rsid w:val="007224AB"/>
    <w:rsid w:val="00724C9C"/>
    <w:rsid w:val="00725FBC"/>
    <w:rsid w:val="007274BD"/>
    <w:rsid w:val="00727D2F"/>
    <w:rsid w:val="00730943"/>
    <w:rsid w:val="00731FA8"/>
    <w:rsid w:val="007322D4"/>
    <w:rsid w:val="00732CD6"/>
    <w:rsid w:val="007343B9"/>
    <w:rsid w:val="00735A4E"/>
    <w:rsid w:val="00735F01"/>
    <w:rsid w:val="00737666"/>
    <w:rsid w:val="007403AE"/>
    <w:rsid w:val="007411EB"/>
    <w:rsid w:val="00741F4F"/>
    <w:rsid w:val="00743030"/>
    <w:rsid w:val="00743AA1"/>
    <w:rsid w:val="00743EB6"/>
    <w:rsid w:val="007454BA"/>
    <w:rsid w:val="0074787E"/>
    <w:rsid w:val="00750D07"/>
    <w:rsid w:val="00751397"/>
    <w:rsid w:val="0075501E"/>
    <w:rsid w:val="00755B98"/>
    <w:rsid w:val="00755DC1"/>
    <w:rsid w:val="00756C8B"/>
    <w:rsid w:val="00760FC2"/>
    <w:rsid w:val="007642EC"/>
    <w:rsid w:val="0076439F"/>
    <w:rsid w:val="007658DC"/>
    <w:rsid w:val="00765AB0"/>
    <w:rsid w:val="00766498"/>
    <w:rsid w:val="00767BFF"/>
    <w:rsid w:val="007702F0"/>
    <w:rsid w:val="00770B32"/>
    <w:rsid w:val="00770BD5"/>
    <w:rsid w:val="00771B6D"/>
    <w:rsid w:val="00771DCF"/>
    <w:rsid w:val="00771FAD"/>
    <w:rsid w:val="00773C2F"/>
    <w:rsid w:val="007747C4"/>
    <w:rsid w:val="00774989"/>
    <w:rsid w:val="00776C4B"/>
    <w:rsid w:val="00776DD6"/>
    <w:rsid w:val="0077719E"/>
    <w:rsid w:val="0078321F"/>
    <w:rsid w:val="00786286"/>
    <w:rsid w:val="007862BB"/>
    <w:rsid w:val="007864BC"/>
    <w:rsid w:val="00787157"/>
    <w:rsid w:val="007875A8"/>
    <w:rsid w:val="00791A8C"/>
    <w:rsid w:val="00792A10"/>
    <w:rsid w:val="00792DBA"/>
    <w:rsid w:val="00793060"/>
    <w:rsid w:val="00793480"/>
    <w:rsid w:val="00794E5B"/>
    <w:rsid w:val="007961F1"/>
    <w:rsid w:val="007A0A74"/>
    <w:rsid w:val="007A0B90"/>
    <w:rsid w:val="007A0C8D"/>
    <w:rsid w:val="007A198F"/>
    <w:rsid w:val="007A207B"/>
    <w:rsid w:val="007B00D4"/>
    <w:rsid w:val="007B3B14"/>
    <w:rsid w:val="007B3B38"/>
    <w:rsid w:val="007B3F46"/>
    <w:rsid w:val="007B5324"/>
    <w:rsid w:val="007C0C3B"/>
    <w:rsid w:val="007C4852"/>
    <w:rsid w:val="007C52EB"/>
    <w:rsid w:val="007D260E"/>
    <w:rsid w:val="007D32E3"/>
    <w:rsid w:val="007D3355"/>
    <w:rsid w:val="007D365D"/>
    <w:rsid w:val="007D4AAD"/>
    <w:rsid w:val="007D521D"/>
    <w:rsid w:val="007D609B"/>
    <w:rsid w:val="007D68E1"/>
    <w:rsid w:val="007D6F42"/>
    <w:rsid w:val="007D7198"/>
    <w:rsid w:val="007D72F1"/>
    <w:rsid w:val="007D7409"/>
    <w:rsid w:val="007E20A7"/>
    <w:rsid w:val="007E2CA7"/>
    <w:rsid w:val="007E4E7D"/>
    <w:rsid w:val="007E5D76"/>
    <w:rsid w:val="007F1656"/>
    <w:rsid w:val="007F1948"/>
    <w:rsid w:val="007F3F8D"/>
    <w:rsid w:val="007F4587"/>
    <w:rsid w:val="007F53B8"/>
    <w:rsid w:val="007F5CCE"/>
    <w:rsid w:val="007F6BDF"/>
    <w:rsid w:val="007F751C"/>
    <w:rsid w:val="008005AF"/>
    <w:rsid w:val="00800C47"/>
    <w:rsid w:val="00806281"/>
    <w:rsid w:val="008068DD"/>
    <w:rsid w:val="00806FBA"/>
    <w:rsid w:val="008070D1"/>
    <w:rsid w:val="0080789D"/>
    <w:rsid w:val="00807D25"/>
    <w:rsid w:val="00811C1D"/>
    <w:rsid w:val="008140C7"/>
    <w:rsid w:val="00815B9E"/>
    <w:rsid w:val="00815F95"/>
    <w:rsid w:val="008200D9"/>
    <w:rsid w:val="0082138F"/>
    <w:rsid w:val="008259A7"/>
    <w:rsid w:val="00825E2E"/>
    <w:rsid w:val="00827532"/>
    <w:rsid w:val="00830B75"/>
    <w:rsid w:val="008317FB"/>
    <w:rsid w:val="00831BAD"/>
    <w:rsid w:val="0083298F"/>
    <w:rsid w:val="00832B00"/>
    <w:rsid w:val="00834990"/>
    <w:rsid w:val="0083505A"/>
    <w:rsid w:val="008362B9"/>
    <w:rsid w:val="0083749F"/>
    <w:rsid w:val="008402C4"/>
    <w:rsid w:val="008404BB"/>
    <w:rsid w:val="00842F84"/>
    <w:rsid w:val="0084481E"/>
    <w:rsid w:val="00844F2E"/>
    <w:rsid w:val="00845D0F"/>
    <w:rsid w:val="0084637B"/>
    <w:rsid w:val="008464F6"/>
    <w:rsid w:val="00846608"/>
    <w:rsid w:val="00846CAA"/>
    <w:rsid w:val="008527DD"/>
    <w:rsid w:val="0085320D"/>
    <w:rsid w:val="00853AAB"/>
    <w:rsid w:val="0085472D"/>
    <w:rsid w:val="008548DB"/>
    <w:rsid w:val="008551AF"/>
    <w:rsid w:val="0085625D"/>
    <w:rsid w:val="00857BDD"/>
    <w:rsid w:val="00860055"/>
    <w:rsid w:val="00862851"/>
    <w:rsid w:val="00863E88"/>
    <w:rsid w:val="00863FEE"/>
    <w:rsid w:val="00864FEA"/>
    <w:rsid w:val="008658F2"/>
    <w:rsid w:val="008665B9"/>
    <w:rsid w:val="00866D0C"/>
    <w:rsid w:val="008674A4"/>
    <w:rsid w:val="00870A8B"/>
    <w:rsid w:val="00871EC1"/>
    <w:rsid w:val="0087202D"/>
    <w:rsid w:val="00872B3C"/>
    <w:rsid w:val="00872CCD"/>
    <w:rsid w:val="00873226"/>
    <w:rsid w:val="008735BF"/>
    <w:rsid w:val="0087541D"/>
    <w:rsid w:val="008771D2"/>
    <w:rsid w:val="0087771C"/>
    <w:rsid w:val="008802C1"/>
    <w:rsid w:val="00881BE5"/>
    <w:rsid w:val="008845A3"/>
    <w:rsid w:val="008866D0"/>
    <w:rsid w:val="00886728"/>
    <w:rsid w:val="00886FA9"/>
    <w:rsid w:val="00887F3E"/>
    <w:rsid w:val="008901EC"/>
    <w:rsid w:val="0089086A"/>
    <w:rsid w:val="00890C2A"/>
    <w:rsid w:val="00890F5E"/>
    <w:rsid w:val="0089193C"/>
    <w:rsid w:val="00893553"/>
    <w:rsid w:val="0089434D"/>
    <w:rsid w:val="0089568C"/>
    <w:rsid w:val="008961E3"/>
    <w:rsid w:val="008963A5"/>
    <w:rsid w:val="008979BE"/>
    <w:rsid w:val="008A1279"/>
    <w:rsid w:val="008A1706"/>
    <w:rsid w:val="008A1E38"/>
    <w:rsid w:val="008A2576"/>
    <w:rsid w:val="008A3563"/>
    <w:rsid w:val="008A590D"/>
    <w:rsid w:val="008B0519"/>
    <w:rsid w:val="008B14F7"/>
    <w:rsid w:val="008B1872"/>
    <w:rsid w:val="008B2AE0"/>
    <w:rsid w:val="008B4643"/>
    <w:rsid w:val="008B4F05"/>
    <w:rsid w:val="008B7028"/>
    <w:rsid w:val="008C01E6"/>
    <w:rsid w:val="008C0DDB"/>
    <w:rsid w:val="008C215D"/>
    <w:rsid w:val="008C44F0"/>
    <w:rsid w:val="008C5215"/>
    <w:rsid w:val="008C6910"/>
    <w:rsid w:val="008D4DDE"/>
    <w:rsid w:val="008D507F"/>
    <w:rsid w:val="008D6159"/>
    <w:rsid w:val="008D7906"/>
    <w:rsid w:val="008D7FE2"/>
    <w:rsid w:val="008E0A5E"/>
    <w:rsid w:val="008E0E35"/>
    <w:rsid w:val="008E16AC"/>
    <w:rsid w:val="008E286B"/>
    <w:rsid w:val="008E44B2"/>
    <w:rsid w:val="008E45EE"/>
    <w:rsid w:val="008E5F7A"/>
    <w:rsid w:val="008F1266"/>
    <w:rsid w:val="008F1990"/>
    <w:rsid w:val="008F2A7C"/>
    <w:rsid w:val="008F35CF"/>
    <w:rsid w:val="008F5368"/>
    <w:rsid w:val="008F57CE"/>
    <w:rsid w:val="0090231B"/>
    <w:rsid w:val="00902F23"/>
    <w:rsid w:val="009040F6"/>
    <w:rsid w:val="00904B6E"/>
    <w:rsid w:val="00911081"/>
    <w:rsid w:val="0091330D"/>
    <w:rsid w:val="0091586F"/>
    <w:rsid w:val="00920EED"/>
    <w:rsid w:val="00920F4A"/>
    <w:rsid w:val="009212E9"/>
    <w:rsid w:val="00921304"/>
    <w:rsid w:val="009213BA"/>
    <w:rsid w:val="00923366"/>
    <w:rsid w:val="00924878"/>
    <w:rsid w:val="009256C3"/>
    <w:rsid w:val="00927BFA"/>
    <w:rsid w:val="00930B10"/>
    <w:rsid w:val="00930F9E"/>
    <w:rsid w:val="00932AB6"/>
    <w:rsid w:val="00932DB0"/>
    <w:rsid w:val="00933628"/>
    <w:rsid w:val="0093398E"/>
    <w:rsid w:val="00933EB6"/>
    <w:rsid w:val="00936BB6"/>
    <w:rsid w:val="009370F2"/>
    <w:rsid w:val="009413D0"/>
    <w:rsid w:val="00941C27"/>
    <w:rsid w:val="00941D1C"/>
    <w:rsid w:val="00942A99"/>
    <w:rsid w:val="00942D10"/>
    <w:rsid w:val="00944B91"/>
    <w:rsid w:val="0094597A"/>
    <w:rsid w:val="00946E88"/>
    <w:rsid w:val="00947606"/>
    <w:rsid w:val="0095005F"/>
    <w:rsid w:val="00950099"/>
    <w:rsid w:val="0095066B"/>
    <w:rsid w:val="00953464"/>
    <w:rsid w:val="009537C1"/>
    <w:rsid w:val="00954CD1"/>
    <w:rsid w:val="00954EA8"/>
    <w:rsid w:val="0095582B"/>
    <w:rsid w:val="00955D53"/>
    <w:rsid w:val="0095630F"/>
    <w:rsid w:val="0096247F"/>
    <w:rsid w:val="009637E2"/>
    <w:rsid w:val="0096399C"/>
    <w:rsid w:val="00964EF2"/>
    <w:rsid w:val="009653E6"/>
    <w:rsid w:val="0096547A"/>
    <w:rsid w:val="00965CCE"/>
    <w:rsid w:val="00966918"/>
    <w:rsid w:val="00966EF6"/>
    <w:rsid w:val="00966FE5"/>
    <w:rsid w:val="0096798C"/>
    <w:rsid w:val="009723AE"/>
    <w:rsid w:val="009751C3"/>
    <w:rsid w:val="00975668"/>
    <w:rsid w:val="00975986"/>
    <w:rsid w:val="00976212"/>
    <w:rsid w:val="00976FA5"/>
    <w:rsid w:val="009809FC"/>
    <w:rsid w:val="0098155A"/>
    <w:rsid w:val="00981DA1"/>
    <w:rsid w:val="00981EED"/>
    <w:rsid w:val="00984532"/>
    <w:rsid w:val="00986891"/>
    <w:rsid w:val="00986E7F"/>
    <w:rsid w:val="00993A6B"/>
    <w:rsid w:val="0099415F"/>
    <w:rsid w:val="00995B65"/>
    <w:rsid w:val="0099630B"/>
    <w:rsid w:val="009A3F1A"/>
    <w:rsid w:val="009A43DE"/>
    <w:rsid w:val="009A48B0"/>
    <w:rsid w:val="009A53A3"/>
    <w:rsid w:val="009A5DFD"/>
    <w:rsid w:val="009A616D"/>
    <w:rsid w:val="009B230F"/>
    <w:rsid w:val="009B2661"/>
    <w:rsid w:val="009B4ABD"/>
    <w:rsid w:val="009B6B23"/>
    <w:rsid w:val="009B778E"/>
    <w:rsid w:val="009C126D"/>
    <w:rsid w:val="009C2805"/>
    <w:rsid w:val="009C29F8"/>
    <w:rsid w:val="009C4D44"/>
    <w:rsid w:val="009C646E"/>
    <w:rsid w:val="009C65BD"/>
    <w:rsid w:val="009C6E6D"/>
    <w:rsid w:val="009C7BE5"/>
    <w:rsid w:val="009D1950"/>
    <w:rsid w:val="009D1E71"/>
    <w:rsid w:val="009D53FE"/>
    <w:rsid w:val="009D5484"/>
    <w:rsid w:val="009D6317"/>
    <w:rsid w:val="009D7C48"/>
    <w:rsid w:val="009E1054"/>
    <w:rsid w:val="009E1272"/>
    <w:rsid w:val="009E2541"/>
    <w:rsid w:val="009E4106"/>
    <w:rsid w:val="009E556C"/>
    <w:rsid w:val="009E5AAC"/>
    <w:rsid w:val="009E6281"/>
    <w:rsid w:val="009F160D"/>
    <w:rsid w:val="009F38E9"/>
    <w:rsid w:val="009F5B2F"/>
    <w:rsid w:val="009F78B2"/>
    <w:rsid w:val="00A00E0B"/>
    <w:rsid w:val="00A02CFC"/>
    <w:rsid w:val="00A033CD"/>
    <w:rsid w:val="00A05705"/>
    <w:rsid w:val="00A062DC"/>
    <w:rsid w:val="00A10430"/>
    <w:rsid w:val="00A10669"/>
    <w:rsid w:val="00A1091D"/>
    <w:rsid w:val="00A11347"/>
    <w:rsid w:val="00A12E99"/>
    <w:rsid w:val="00A15464"/>
    <w:rsid w:val="00A17669"/>
    <w:rsid w:val="00A17C26"/>
    <w:rsid w:val="00A20B52"/>
    <w:rsid w:val="00A21221"/>
    <w:rsid w:val="00A21EAB"/>
    <w:rsid w:val="00A22B43"/>
    <w:rsid w:val="00A240DC"/>
    <w:rsid w:val="00A2750D"/>
    <w:rsid w:val="00A31788"/>
    <w:rsid w:val="00A31C63"/>
    <w:rsid w:val="00A31D32"/>
    <w:rsid w:val="00A33B9E"/>
    <w:rsid w:val="00A40746"/>
    <w:rsid w:val="00A41507"/>
    <w:rsid w:val="00A43842"/>
    <w:rsid w:val="00A4627F"/>
    <w:rsid w:val="00A51296"/>
    <w:rsid w:val="00A5232C"/>
    <w:rsid w:val="00A5582A"/>
    <w:rsid w:val="00A56BF5"/>
    <w:rsid w:val="00A57DE5"/>
    <w:rsid w:val="00A60AEF"/>
    <w:rsid w:val="00A621D6"/>
    <w:rsid w:val="00A64F75"/>
    <w:rsid w:val="00A65425"/>
    <w:rsid w:val="00A725A7"/>
    <w:rsid w:val="00A73207"/>
    <w:rsid w:val="00A73329"/>
    <w:rsid w:val="00A73CC4"/>
    <w:rsid w:val="00A74915"/>
    <w:rsid w:val="00A75152"/>
    <w:rsid w:val="00A76672"/>
    <w:rsid w:val="00A7718A"/>
    <w:rsid w:val="00A77B35"/>
    <w:rsid w:val="00A806FE"/>
    <w:rsid w:val="00A82D83"/>
    <w:rsid w:val="00A83AD7"/>
    <w:rsid w:val="00A84A0D"/>
    <w:rsid w:val="00A84AFC"/>
    <w:rsid w:val="00A85BB0"/>
    <w:rsid w:val="00A901A5"/>
    <w:rsid w:val="00A90D45"/>
    <w:rsid w:val="00A9130A"/>
    <w:rsid w:val="00A92F45"/>
    <w:rsid w:val="00A963E5"/>
    <w:rsid w:val="00AA1C59"/>
    <w:rsid w:val="00AA2530"/>
    <w:rsid w:val="00AA3E75"/>
    <w:rsid w:val="00AA4DF2"/>
    <w:rsid w:val="00AA52B9"/>
    <w:rsid w:val="00AB39C1"/>
    <w:rsid w:val="00AB4BB3"/>
    <w:rsid w:val="00AB6F24"/>
    <w:rsid w:val="00AC1B69"/>
    <w:rsid w:val="00AC3849"/>
    <w:rsid w:val="00AC3F90"/>
    <w:rsid w:val="00AC785A"/>
    <w:rsid w:val="00AD022B"/>
    <w:rsid w:val="00AD1F43"/>
    <w:rsid w:val="00AD37AF"/>
    <w:rsid w:val="00AD4D38"/>
    <w:rsid w:val="00AD50E6"/>
    <w:rsid w:val="00AD7934"/>
    <w:rsid w:val="00AD7E19"/>
    <w:rsid w:val="00AE0EF5"/>
    <w:rsid w:val="00AE1DE6"/>
    <w:rsid w:val="00AE264C"/>
    <w:rsid w:val="00AE27AC"/>
    <w:rsid w:val="00AE4E48"/>
    <w:rsid w:val="00AE7387"/>
    <w:rsid w:val="00AF06F5"/>
    <w:rsid w:val="00AF076D"/>
    <w:rsid w:val="00AF3AB7"/>
    <w:rsid w:val="00AF4226"/>
    <w:rsid w:val="00AF4D3B"/>
    <w:rsid w:val="00AF4FF0"/>
    <w:rsid w:val="00AF63C0"/>
    <w:rsid w:val="00AF68B9"/>
    <w:rsid w:val="00AF74FD"/>
    <w:rsid w:val="00AF7D9C"/>
    <w:rsid w:val="00B00DC8"/>
    <w:rsid w:val="00B01B42"/>
    <w:rsid w:val="00B024B8"/>
    <w:rsid w:val="00B04CB2"/>
    <w:rsid w:val="00B04E65"/>
    <w:rsid w:val="00B059D4"/>
    <w:rsid w:val="00B07A48"/>
    <w:rsid w:val="00B13657"/>
    <w:rsid w:val="00B13DD2"/>
    <w:rsid w:val="00B1431B"/>
    <w:rsid w:val="00B153E0"/>
    <w:rsid w:val="00B15E87"/>
    <w:rsid w:val="00B16455"/>
    <w:rsid w:val="00B20317"/>
    <w:rsid w:val="00B21850"/>
    <w:rsid w:val="00B22E93"/>
    <w:rsid w:val="00B2397B"/>
    <w:rsid w:val="00B24709"/>
    <w:rsid w:val="00B31086"/>
    <w:rsid w:val="00B32D5A"/>
    <w:rsid w:val="00B330C4"/>
    <w:rsid w:val="00B334C4"/>
    <w:rsid w:val="00B34796"/>
    <w:rsid w:val="00B35BC3"/>
    <w:rsid w:val="00B35E3B"/>
    <w:rsid w:val="00B36EA2"/>
    <w:rsid w:val="00B36F79"/>
    <w:rsid w:val="00B37C83"/>
    <w:rsid w:val="00B4066A"/>
    <w:rsid w:val="00B43329"/>
    <w:rsid w:val="00B45280"/>
    <w:rsid w:val="00B45BB3"/>
    <w:rsid w:val="00B476AD"/>
    <w:rsid w:val="00B50948"/>
    <w:rsid w:val="00B518C9"/>
    <w:rsid w:val="00B52749"/>
    <w:rsid w:val="00B53632"/>
    <w:rsid w:val="00B536CB"/>
    <w:rsid w:val="00B54A2B"/>
    <w:rsid w:val="00B5541E"/>
    <w:rsid w:val="00B55A42"/>
    <w:rsid w:val="00B55EC3"/>
    <w:rsid w:val="00B6014D"/>
    <w:rsid w:val="00B60189"/>
    <w:rsid w:val="00B60DB5"/>
    <w:rsid w:val="00B61282"/>
    <w:rsid w:val="00B62DC2"/>
    <w:rsid w:val="00B63154"/>
    <w:rsid w:val="00B63293"/>
    <w:rsid w:val="00B63FE0"/>
    <w:rsid w:val="00B644BD"/>
    <w:rsid w:val="00B65AD2"/>
    <w:rsid w:val="00B66CB0"/>
    <w:rsid w:val="00B67894"/>
    <w:rsid w:val="00B70A61"/>
    <w:rsid w:val="00B73029"/>
    <w:rsid w:val="00B753D2"/>
    <w:rsid w:val="00B75E86"/>
    <w:rsid w:val="00B76501"/>
    <w:rsid w:val="00B7776D"/>
    <w:rsid w:val="00B80A41"/>
    <w:rsid w:val="00B82121"/>
    <w:rsid w:val="00B85DBF"/>
    <w:rsid w:val="00B85E39"/>
    <w:rsid w:val="00B86183"/>
    <w:rsid w:val="00B91021"/>
    <w:rsid w:val="00B922AA"/>
    <w:rsid w:val="00B93BD6"/>
    <w:rsid w:val="00B943E1"/>
    <w:rsid w:val="00B949B2"/>
    <w:rsid w:val="00B94C3A"/>
    <w:rsid w:val="00B95DFE"/>
    <w:rsid w:val="00B97BBF"/>
    <w:rsid w:val="00BA00B2"/>
    <w:rsid w:val="00BA1176"/>
    <w:rsid w:val="00BA20AE"/>
    <w:rsid w:val="00BA5247"/>
    <w:rsid w:val="00BA595F"/>
    <w:rsid w:val="00BA59C2"/>
    <w:rsid w:val="00BA628C"/>
    <w:rsid w:val="00BA6819"/>
    <w:rsid w:val="00BA7207"/>
    <w:rsid w:val="00BB0142"/>
    <w:rsid w:val="00BB0568"/>
    <w:rsid w:val="00BB32AE"/>
    <w:rsid w:val="00BB34E8"/>
    <w:rsid w:val="00BB4738"/>
    <w:rsid w:val="00BB4E06"/>
    <w:rsid w:val="00BB5CD4"/>
    <w:rsid w:val="00BB7A0A"/>
    <w:rsid w:val="00BC08E1"/>
    <w:rsid w:val="00BC2054"/>
    <w:rsid w:val="00BC7F10"/>
    <w:rsid w:val="00BD0F92"/>
    <w:rsid w:val="00BD1C88"/>
    <w:rsid w:val="00BD2AFA"/>
    <w:rsid w:val="00BD480D"/>
    <w:rsid w:val="00BD4C0F"/>
    <w:rsid w:val="00BE073D"/>
    <w:rsid w:val="00BE0A74"/>
    <w:rsid w:val="00BE119A"/>
    <w:rsid w:val="00BE12CD"/>
    <w:rsid w:val="00BE62DF"/>
    <w:rsid w:val="00BE6C29"/>
    <w:rsid w:val="00BE6F19"/>
    <w:rsid w:val="00BE74D0"/>
    <w:rsid w:val="00BE7761"/>
    <w:rsid w:val="00BE7769"/>
    <w:rsid w:val="00BF0580"/>
    <w:rsid w:val="00BF0CF8"/>
    <w:rsid w:val="00BF0F0F"/>
    <w:rsid w:val="00BF337B"/>
    <w:rsid w:val="00BF5004"/>
    <w:rsid w:val="00BF50F3"/>
    <w:rsid w:val="00BF61AD"/>
    <w:rsid w:val="00BF6E1E"/>
    <w:rsid w:val="00BF7C20"/>
    <w:rsid w:val="00C019AF"/>
    <w:rsid w:val="00C01DA6"/>
    <w:rsid w:val="00C02984"/>
    <w:rsid w:val="00C04E67"/>
    <w:rsid w:val="00C05714"/>
    <w:rsid w:val="00C0699E"/>
    <w:rsid w:val="00C104BC"/>
    <w:rsid w:val="00C124F2"/>
    <w:rsid w:val="00C20B62"/>
    <w:rsid w:val="00C275B5"/>
    <w:rsid w:val="00C2796B"/>
    <w:rsid w:val="00C35660"/>
    <w:rsid w:val="00C35BAB"/>
    <w:rsid w:val="00C36468"/>
    <w:rsid w:val="00C424ED"/>
    <w:rsid w:val="00C44731"/>
    <w:rsid w:val="00C45D83"/>
    <w:rsid w:val="00C4636C"/>
    <w:rsid w:val="00C46CC7"/>
    <w:rsid w:val="00C47616"/>
    <w:rsid w:val="00C501A8"/>
    <w:rsid w:val="00C522E9"/>
    <w:rsid w:val="00C52924"/>
    <w:rsid w:val="00C5340A"/>
    <w:rsid w:val="00C5561A"/>
    <w:rsid w:val="00C55C7D"/>
    <w:rsid w:val="00C62D52"/>
    <w:rsid w:val="00C62E75"/>
    <w:rsid w:val="00C6642A"/>
    <w:rsid w:val="00C66443"/>
    <w:rsid w:val="00C70C19"/>
    <w:rsid w:val="00C71F4E"/>
    <w:rsid w:val="00C72401"/>
    <w:rsid w:val="00C74300"/>
    <w:rsid w:val="00C7559E"/>
    <w:rsid w:val="00C75968"/>
    <w:rsid w:val="00C75F88"/>
    <w:rsid w:val="00C7627F"/>
    <w:rsid w:val="00C77013"/>
    <w:rsid w:val="00C80206"/>
    <w:rsid w:val="00C80E23"/>
    <w:rsid w:val="00C810A3"/>
    <w:rsid w:val="00C83457"/>
    <w:rsid w:val="00C83492"/>
    <w:rsid w:val="00C841E0"/>
    <w:rsid w:val="00C84C1D"/>
    <w:rsid w:val="00C84D8E"/>
    <w:rsid w:val="00C84EB2"/>
    <w:rsid w:val="00C87C38"/>
    <w:rsid w:val="00C912ED"/>
    <w:rsid w:val="00C91F46"/>
    <w:rsid w:val="00C9247F"/>
    <w:rsid w:val="00C959DF"/>
    <w:rsid w:val="00C96DCD"/>
    <w:rsid w:val="00C97605"/>
    <w:rsid w:val="00C9762A"/>
    <w:rsid w:val="00CA0A00"/>
    <w:rsid w:val="00CA0B78"/>
    <w:rsid w:val="00CA2921"/>
    <w:rsid w:val="00CA34EC"/>
    <w:rsid w:val="00CA44CD"/>
    <w:rsid w:val="00CA475D"/>
    <w:rsid w:val="00CA50F1"/>
    <w:rsid w:val="00CA676C"/>
    <w:rsid w:val="00CA78A4"/>
    <w:rsid w:val="00CB1FFB"/>
    <w:rsid w:val="00CB33DA"/>
    <w:rsid w:val="00CB383C"/>
    <w:rsid w:val="00CB631F"/>
    <w:rsid w:val="00CB6C2D"/>
    <w:rsid w:val="00CB77DD"/>
    <w:rsid w:val="00CC2BFE"/>
    <w:rsid w:val="00CC65FC"/>
    <w:rsid w:val="00CD012D"/>
    <w:rsid w:val="00CD2032"/>
    <w:rsid w:val="00CD27B6"/>
    <w:rsid w:val="00CD2E86"/>
    <w:rsid w:val="00CD40F5"/>
    <w:rsid w:val="00CD43FD"/>
    <w:rsid w:val="00CD4581"/>
    <w:rsid w:val="00CD7573"/>
    <w:rsid w:val="00CD79FA"/>
    <w:rsid w:val="00CE06AB"/>
    <w:rsid w:val="00CE39AF"/>
    <w:rsid w:val="00CE4235"/>
    <w:rsid w:val="00CF2582"/>
    <w:rsid w:val="00CF62A0"/>
    <w:rsid w:val="00CF795E"/>
    <w:rsid w:val="00D021C2"/>
    <w:rsid w:val="00D043B9"/>
    <w:rsid w:val="00D07AE4"/>
    <w:rsid w:val="00D1037F"/>
    <w:rsid w:val="00D10ABF"/>
    <w:rsid w:val="00D10EF7"/>
    <w:rsid w:val="00D1300A"/>
    <w:rsid w:val="00D133E3"/>
    <w:rsid w:val="00D13A30"/>
    <w:rsid w:val="00D17AAB"/>
    <w:rsid w:val="00D17D46"/>
    <w:rsid w:val="00D20058"/>
    <w:rsid w:val="00D20B6F"/>
    <w:rsid w:val="00D20ED7"/>
    <w:rsid w:val="00D217CE"/>
    <w:rsid w:val="00D21BC0"/>
    <w:rsid w:val="00D226B8"/>
    <w:rsid w:val="00D235C8"/>
    <w:rsid w:val="00D238BE"/>
    <w:rsid w:val="00D24BC9"/>
    <w:rsid w:val="00D3045D"/>
    <w:rsid w:val="00D304C3"/>
    <w:rsid w:val="00D30A50"/>
    <w:rsid w:val="00D30EA7"/>
    <w:rsid w:val="00D321F5"/>
    <w:rsid w:val="00D32953"/>
    <w:rsid w:val="00D32D1B"/>
    <w:rsid w:val="00D33172"/>
    <w:rsid w:val="00D3342C"/>
    <w:rsid w:val="00D3503C"/>
    <w:rsid w:val="00D3754A"/>
    <w:rsid w:val="00D434EF"/>
    <w:rsid w:val="00D43F3A"/>
    <w:rsid w:val="00D452E5"/>
    <w:rsid w:val="00D46598"/>
    <w:rsid w:val="00D4719B"/>
    <w:rsid w:val="00D500F6"/>
    <w:rsid w:val="00D512FB"/>
    <w:rsid w:val="00D546F1"/>
    <w:rsid w:val="00D549B7"/>
    <w:rsid w:val="00D5533E"/>
    <w:rsid w:val="00D55CB6"/>
    <w:rsid w:val="00D560A2"/>
    <w:rsid w:val="00D56139"/>
    <w:rsid w:val="00D56797"/>
    <w:rsid w:val="00D5727B"/>
    <w:rsid w:val="00D57EEB"/>
    <w:rsid w:val="00D6031C"/>
    <w:rsid w:val="00D63809"/>
    <w:rsid w:val="00D63A24"/>
    <w:rsid w:val="00D64BE0"/>
    <w:rsid w:val="00D64D8C"/>
    <w:rsid w:val="00D665E6"/>
    <w:rsid w:val="00D67EBE"/>
    <w:rsid w:val="00D74634"/>
    <w:rsid w:val="00D7512E"/>
    <w:rsid w:val="00D8038F"/>
    <w:rsid w:val="00D80600"/>
    <w:rsid w:val="00D80AFC"/>
    <w:rsid w:val="00D80C41"/>
    <w:rsid w:val="00D812B4"/>
    <w:rsid w:val="00D817BE"/>
    <w:rsid w:val="00D83F70"/>
    <w:rsid w:val="00D8569A"/>
    <w:rsid w:val="00D8606A"/>
    <w:rsid w:val="00D861C2"/>
    <w:rsid w:val="00D86F8A"/>
    <w:rsid w:val="00D90D25"/>
    <w:rsid w:val="00D919DF"/>
    <w:rsid w:val="00D92E37"/>
    <w:rsid w:val="00D930C7"/>
    <w:rsid w:val="00D93705"/>
    <w:rsid w:val="00D9454A"/>
    <w:rsid w:val="00D9714B"/>
    <w:rsid w:val="00D97A00"/>
    <w:rsid w:val="00DA0CDC"/>
    <w:rsid w:val="00DA0E08"/>
    <w:rsid w:val="00DA12C0"/>
    <w:rsid w:val="00DA12FF"/>
    <w:rsid w:val="00DA2E25"/>
    <w:rsid w:val="00DA3150"/>
    <w:rsid w:val="00DA3F7F"/>
    <w:rsid w:val="00DA3FE7"/>
    <w:rsid w:val="00DA579C"/>
    <w:rsid w:val="00DA5B75"/>
    <w:rsid w:val="00DA6D7D"/>
    <w:rsid w:val="00DA6E1F"/>
    <w:rsid w:val="00DA7ED2"/>
    <w:rsid w:val="00DB22E5"/>
    <w:rsid w:val="00DB2364"/>
    <w:rsid w:val="00DB2873"/>
    <w:rsid w:val="00DB3659"/>
    <w:rsid w:val="00DB3986"/>
    <w:rsid w:val="00DB5D83"/>
    <w:rsid w:val="00DB6193"/>
    <w:rsid w:val="00DB6B82"/>
    <w:rsid w:val="00DC0D4B"/>
    <w:rsid w:val="00DC0D50"/>
    <w:rsid w:val="00DC1136"/>
    <w:rsid w:val="00DC4693"/>
    <w:rsid w:val="00DC7B90"/>
    <w:rsid w:val="00DC7F09"/>
    <w:rsid w:val="00DD02B3"/>
    <w:rsid w:val="00DD0463"/>
    <w:rsid w:val="00DD1D92"/>
    <w:rsid w:val="00DD2BA3"/>
    <w:rsid w:val="00DD49E1"/>
    <w:rsid w:val="00DD5937"/>
    <w:rsid w:val="00DE0C81"/>
    <w:rsid w:val="00DE0E2F"/>
    <w:rsid w:val="00DE260F"/>
    <w:rsid w:val="00DE2DBD"/>
    <w:rsid w:val="00DE2EA2"/>
    <w:rsid w:val="00DE3424"/>
    <w:rsid w:val="00DE362F"/>
    <w:rsid w:val="00DE3CBF"/>
    <w:rsid w:val="00DE4A7B"/>
    <w:rsid w:val="00DE534C"/>
    <w:rsid w:val="00DE58B2"/>
    <w:rsid w:val="00DF0AA2"/>
    <w:rsid w:val="00DF1E1F"/>
    <w:rsid w:val="00DF3CF5"/>
    <w:rsid w:val="00DF3F1A"/>
    <w:rsid w:val="00DF6B87"/>
    <w:rsid w:val="00DF7D60"/>
    <w:rsid w:val="00E014D6"/>
    <w:rsid w:val="00E014DD"/>
    <w:rsid w:val="00E034BD"/>
    <w:rsid w:val="00E05230"/>
    <w:rsid w:val="00E054EE"/>
    <w:rsid w:val="00E065DA"/>
    <w:rsid w:val="00E12632"/>
    <w:rsid w:val="00E12819"/>
    <w:rsid w:val="00E13BCA"/>
    <w:rsid w:val="00E1568D"/>
    <w:rsid w:val="00E157F4"/>
    <w:rsid w:val="00E15C43"/>
    <w:rsid w:val="00E17519"/>
    <w:rsid w:val="00E17664"/>
    <w:rsid w:val="00E17E32"/>
    <w:rsid w:val="00E220BA"/>
    <w:rsid w:val="00E22921"/>
    <w:rsid w:val="00E241ED"/>
    <w:rsid w:val="00E242BE"/>
    <w:rsid w:val="00E272EC"/>
    <w:rsid w:val="00E31B82"/>
    <w:rsid w:val="00E349EC"/>
    <w:rsid w:val="00E3638C"/>
    <w:rsid w:val="00E36445"/>
    <w:rsid w:val="00E36B75"/>
    <w:rsid w:val="00E37486"/>
    <w:rsid w:val="00E37D01"/>
    <w:rsid w:val="00E37F98"/>
    <w:rsid w:val="00E43168"/>
    <w:rsid w:val="00E434E6"/>
    <w:rsid w:val="00E4404A"/>
    <w:rsid w:val="00E45A74"/>
    <w:rsid w:val="00E46289"/>
    <w:rsid w:val="00E465F2"/>
    <w:rsid w:val="00E4718F"/>
    <w:rsid w:val="00E476DF"/>
    <w:rsid w:val="00E4795F"/>
    <w:rsid w:val="00E511DA"/>
    <w:rsid w:val="00E52114"/>
    <w:rsid w:val="00E524C9"/>
    <w:rsid w:val="00E538B6"/>
    <w:rsid w:val="00E53F95"/>
    <w:rsid w:val="00E547A8"/>
    <w:rsid w:val="00E60E8A"/>
    <w:rsid w:val="00E6194A"/>
    <w:rsid w:val="00E62C4C"/>
    <w:rsid w:val="00E64222"/>
    <w:rsid w:val="00E6431D"/>
    <w:rsid w:val="00E653B0"/>
    <w:rsid w:val="00E73065"/>
    <w:rsid w:val="00E735C2"/>
    <w:rsid w:val="00E73B57"/>
    <w:rsid w:val="00E7477D"/>
    <w:rsid w:val="00E74856"/>
    <w:rsid w:val="00E74E9B"/>
    <w:rsid w:val="00E75EA7"/>
    <w:rsid w:val="00E76CB0"/>
    <w:rsid w:val="00E8081A"/>
    <w:rsid w:val="00E8099B"/>
    <w:rsid w:val="00E8188A"/>
    <w:rsid w:val="00E83816"/>
    <w:rsid w:val="00E865EC"/>
    <w:rsid w:val="00E87B24"/>
    <w:rsid w:val="00E9430B"/>
    <w:rsid w:val="00EA071B"/>
    <w:rsid w:val="00EA16FC"/>
    <w:rsid w:val="00EA2696"/>
    <w:rsid w:val="00EA348C"/>
    <w:rsid w:val="00EA4E37"/>
    <w:rsid w:val="00EA6697"/>
    <w:rsid w:val="00EA66E6"/>
    <w:rsid w:val="00EA68FB"/>
    <w:rsid w:val="00EB19E2"/>
    <w:rsid w:val="00EB2FD7"/>
    <w:rsid w:val="00EB4551"/>
    <w:rsid w:val="00EB58D2"/>
    <w:rsid w:val="00EB5D96"/>
    <w:rsid w:val="00EB702E"/>
    <w:rsid w:val="00EC1886"/>
    <w:rsid w:val="00EC3E07"/>
    <w:rsid w:val="00EC5B3C"/>
    <w:rsid w:val="00ED2DD7"/>
    <w:rsid w:val="00ED55F5"/>
    <w:rsid w:val="00ED5C9E"/>
    <w:rsid w:val="00ED61CA"/>
    <w:rsid w:val="00ED6DBD"/>
    <w:rsid w:val="00EE188A"/>
    <w:rsid w:val="00EE1AC4"/>
    <w:rsid w:val="00EE23EF"/>
    <w:rsid w:val="00EE4123"/>
    <w:rsid w:val="00EE4497"/>
    <w:rsid w:val="00EE4B76"/>
    <w:rsid w:val="00EE5418"/>
    <w:rsid w:val="00EF2BFE"/>
    <w:rsid w:val="00EF3339"/>
    <w:rsid w:val="00EF4898"/>
    <w:rsid w:val="00EF4974"/>
    <w:rsid w:val="00EF6240"/>
    <w:rsid w:val="00F01657"/>
    <w:rsid w:val="00F01ED1"/>
    <w:rsid w:val="00F03188"/>
    <w:rsid w:val="00F03FA4"/>
    <w:rsid w:val="00F04B55"/>
    <w:rsid w:val="00F060C6"/>
    <w:rsid w:val="00F06202"/>
    <w:rsid w:val="00F07BA4"/>
    <w:rsid w:val="00F1128E"/>
    <w:rsid w:val="00F131A4"/>
    <w:rsid w:val="00F131D0"/>
    <w:rsid w:val="00F134E0"/>
    <w:rsid w:val="00F13B16"/>
    <w:rsid w:val="00F14DDD"/>
    <w:rsid w:val="00F15EBD"/>
    <w:rsid w:val="00F161D2"/>
    <w:rsid w:val="00F17978"/>
    <w:rsid w:val="00F17D25"/>
    <w:rsid w:val="00F21A00"/>
    <w:rsid w:val="00F220B5"/>
    <w:rsid w:val="00F225E9"/>
    <w:rsid w:val="00F229FD"/>
    <w:rsid w:val="00F27D56"/>
    <w:rsid w:val="00F305F3"/>
    <w:rsid w:val="00F32020"/>
    <w:rsid w:val="00F32FC3"/>
    <w:rsid w:val="00F34CCB"/>
    <w:rsid w:val="00F3539A"/>
    <w:rsid w:val="00F35ACB"/>
    <w:rsid w:val="00F42FD5"/>
    <w:rsid w:val="00F43E12"/>
    <w:rsid w:val="00F443B2"/>
    <w:rsid w:val="00F44DEE"/>
    <w:rsid w:val="00F44F47"/>
    <w:rsid w:val="00F456E2"/>
    <w:rsid w:val="00F465BC"/>
    <w:rsid w:val="00F50DDD"/>
    <w:rsid w:val="00F511C6"/>
    <w:rsid w:val="00F52281"/>
    <w:rsid w:val="00F52626"/>
    <w:rsid w:val="00F55617"/>
    <w:rsid w:val="00F559BB"/>
    <w:rsid w:val="00F569A5"/>
    <w:rsid w:val="00F56C66"/>
    <w:rsid w:val="00F57098"/>
    <w:rsid w:val="00F577E0"/>
    <w:rsid w:val="00F601D7"/>
    <w:rsid w:val="00F6288A"/>
    <w:rsid w:val="00F62D6C"/>
    <w:rsid w:val="00F64FF3"/>
    <w:rsid w:val="00F6559E"/>
    <w:rsid w:val="00F65817"/>
    <w:rsid w:val="00F67896"/>
    <w:rsid w:val="00F67DCF"/>
    <w:rsid w:val="00F70D28"/>
    <w:rsid w:val="00F7212A"/>
    <w:rsid w:val="00F72303"/>
    <w:rsid w:val="00F73AD3"/>
    <w:rsid w:val="00F77C3C"/>
    <w:rsid w:val="00F800BC"/>
    <w:rsid w:val="00F83287"/>
    <w:rsid w:val="00F84641"/>
    <w:rsid w:val="00F84BC9"/>
    <w:rsid w:val="00F84CCB"/>
    <w:rsid w:val="00F860B8"/>
    <w:rsid w:val="00F878B9"/>
    <w:rsid w:val="00F912AA"/>
    <w:rsid w:val="00F942AA"/>
    <w:rsid w:val="00F95C65"/>
    <w:rsid w:val="00F963F5"/>
    <w:rsid w:val="00F97FB6"/>
    <w:rsid w:val="00FA1BEA"/>
    <w:rsid w:val="00FA46C7"/>
    <w:rsid w:val="00FA5BEE"/>
    <w:rsid w:val="00FA7296"/>
    <w:rsid w:val="00FB1BAA"/>
    <w:rsid w:val="00FB29F3"/>
    <w:rsid w:val="00FB372C"/>
    <w:rsid w:val="00FB3AE9"/>
    <w:rsid w:val="00FB3E2C"/>
    <w:rsid w:val="00FB51C1"/>
    <w:rsid w:val="00FB6DE3"/>
    <w:rsid w:val="00FC0FA3"/>
    <w:rsid w:val="00FC12FF"/>
    <w:rsid w:val="00FC13A1"/>
    <w:rsid w:val="00FC143D"/>
    <w:rsid w:val="00FC6EEF"/>
    <w:rsid w:val="00FD0ADF"/>
    <w:rsid w:val="00FD3A77"/>
    <w:rsid w:val="00FD5718"/>
    <w:rsid w:val="00FD57D0"/>
    <w:rsid w:val="00FD7AB5"/>
    <w:rsid w:val="00FE0D49"/>
    <w:rsid w:val="00FE4C2B"/>
    <w:rsid w:val="00FE4C4B"/>
    <w:rsid w:val="00FF05B1"/>
    <w:rsid w:val="00FF0F36"/>
    <w:rsid w:val="00FF2489"/>
    <w:rsid w:val="00FF5747"/>
    <w:rsid w:val="00FF5C10"/>
    <w:rsid w:val="00FF5C45"/>
    <w:rsid w:val="00FF60C0"/>
    <w:rsid w:val="044F2AF8"/>
    <w:rsid w:val="51C640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3410"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nhideWhenUsed="0"/>
    <w:lsdException w:name="footer" w:semiHidden="0" w:uiPriority="0" w:unhideWhenUsed="0" w:qFormat="1"/>
    <w:lsdException w:name="caption" w:uiPriority="35" w:qFormat="1"/>
    <w:lsdException w:name="page number" w:semiHidden="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qFormat="1"/>
    <w:lsdException w:name="Body Text Indent 2" w:semiHidden="0" w:uiPriority="0" w:unhideWhenUsed="0"/>
    <w:lsdException w:name="Block Text" w:semiHidden="0" w:uiPriority="0" w:unhideWhenUsed="0" w:qFormat="1"/>
    <w:lsdException w:name="Hyperlink" w:semiHidden="0"/>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lsdException w:name="HTML Typewriter" w:semiHidden="0" w:uiPriority="0" w:unhideWhenUsed="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19D"/>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B619D"/>
    <w:pPr>
      <w:jc w:val="center"/>
    </w:pPr>
    <w:rPr>
      <w:rFonts w:ascii="方正小标宋简体" w:eastAsia="方正小标宋简体"/>
      <w:b/>
      <w:bCs/>
      <w:sz w:val="36"/>
      <w:szCs w:val="44"/>
    </w:rPr>
  </w:style>
  <w:style w:type="paragraph" w:styleId="a4">
    <w:name w:val="Body Text Indent"/>
    <w:basedOn w:val="a"/>
    <w:link w:val="Char0"/>
    <w:uiPriority w:val="99"/>
    <w:semiHidden/>
    <w:unhideWhenUsed/>
    <w:rsid w:val="004B619D"/>
    <w:pPr>
      <w:spacing w:after="120"/>
      <w:ind w:leftChars="200" w:left="420"/>
    </w:pPr>
  </w:style>
  <w:style w:type="paragraph" w:styleId="a5">
    <w:name w:val="Block Text"/>
    <w:basedOn w:val="a"/>
    <w:qFormat/>
    <w:rsid w:val="004B619D"/>
    <w:pPr>
      <w:spacing w:line="360" w:lineRule="exact"/>
      <w:ind w:left="-88" w:right="-108"/>
      <w:jc w:val="center"/>
    </w:pPr>
    <w:rPr>
      <w:rFonts w:ascii="仿宋_GB2312" w:hint="eastAsia"/>
      <w:sz w:val="28"/>
    </w:rPr>
  </w:style>
  <w:style w:type="paragraph" w:styleId="a6">
    <w:name w:val="Plain Text"/>
    <w:basedOn w:val="a"/>
    <w:link w:val="Char1"/>
    <w:qFormat/>
    <w:rsid w:val="004B619D"/>
    <w:rPr>
      <w:rFonts w:ascii="宋体" w:eastAsia="宋体" w:hAnsi="Courier New" w:cs="Courier New"/>
      <w:sz w:val="21"/>
      <w:szCs w:val="21"/>
    </w:rPr>
  </w:style>
  <w:style w:type="paragraph" w:styleId="a7">
    <w:name w:val="Date"/>
    <w:basedOn w:val="a"/>
    <w:next w:val="a"/>
    <w:link w:val="Char2"/>
    <w:qFormat/>
    <w:rsid w:val="004B619D"/>
    <w:rPr>
      <w:rFonts w:hint="eastAsia"/>
    </w:rPr>
  </w:style>
  <w:style w:type="paragraph" w:styleId="2">
    <w:name w:val="Body Text Indent 2"/>
    <w:basedOn w:val="a"/>
    <w:link w:val="2Char"/>
    <w:rsid w:val="004B619D"/>
    <w:pPr>
      <w:spacing w:line="560" w:lineRule="exact"/>
      <w:ind w:firstLine="630"/>
    </w:pPr>
    <w:rPr>
      <w:szCs w:val="24"/>
    </w:rPr>
  </w:style>
  <w:style w:type="paragraph" w:styleId="a8">
    <w:name w:val="footer"/>
    <w:basedOn w:val="a"/>
    <w:link w:val="Char20"/>
    <w:qFormat/>
    <w:rsid w:val="004B619D"/>
    <w:pPr>
      <w:tabs>
        <w:tab w:val="center" w:pos="4153"/>
        <w:tab w:val="right" w:pos="8306"/>
      </w:tabs>
      <w:snapToGrid w:val="0"/>
      <w:jc w:val="left"/>
    </w:pPr>
    <w:rPr>
      <w:sz w:val="18"/>
    </w:rPr>
  </w:style>
  <w:style w:type="paragraph" w:styleId="a9">
    <w:name w:val="header"/>
    <w:basedOn w:val="a"/>
    <w:link w:val="Char10"/>
    <w:uiPriority w:val="99"/>
    <w:rsid w:val="004B619D"/>
    <w:pPr>
      <w:pBdr>
        <w:bottom w:val="single" w:sz="6" w:space="1" w:color="auto"/>
      </w:pBdr>
      <w:tabs>
        <w:tab w:val="center" w:pos="4153"/>
        <w:tab w:val="right" w:pos="8306"/>
      </w:tabs>
      <w:snapToGrid w:val="0"/>
      <w:jc w:val="center"/>
    </w:pPr>
    <w:rPr>
      <w:sz w:val="18"/>
    </w:rPr>
  </w:style>
  <w:style w:type="paragraph" w:styleId="aa">
    <w:name w:val="Normal (Web)"/>
    <w:basedOn w:val="a"/>
    <w:uiPriority w:val="99"/>
    <w:rsid w:val="004B619D"/>
    <w:pPr>
      <w:spacing w:before="100" w:beforeAutospacing="1" w:after="100" w:afterAutospacing="1"/>
      <w:jc w:val="left"/>
    </w:pPr>
    <w:rPr>
      <w:rFonts w:ascii="Calibri" w:eastAsia="宋体" w:hAnsi="Calibri"/>
      <w:kern w:val="0"/>
      <w:sz w:val="24"/>
      <w:szCs w:val="24"/>
    </w:rPr>
  </w:style>
  <w:style w:type="character" w:styleId="ab">
    <w:name w:val="Strong"/>
    <w:basedOn w:val="a0"/>
    <w:qFormat/>
    <w:rsid w:val="004B619D"/>
    <w:rPr>
      <w:rFonts w:ascii="Times New Roman" w:hint="default"/>
      <w:b/>
    </w:rPr>
  </w:style>
  <w:style w:type="character" w:styleId="ac">
    <w:name w:val="page number"/>
    <w:basedOn w:val="a0"/>
    <w:uiPriority w:val="99"/>
    <w:rsid w:val="004B619D"/>
  </w:style>
  <w:style w:type="character" w:styleId="HTML">
    <w:name w:val="HTML Typewriter"/>
    <w:basedOn w:val="a0"/>
    <w:rsid w:val="004B619D"/>
    <w:rPr>
      <w:rFonts w:ascii="黑体" w:eastAsia="黑体" w:hAnsi="Courier New" w:cs="Courier New" w:hint="eastAsia"/>
      <w:sz w:val="18"/>
      <w:szCs w:val="18"/>
    </w:rPr>
  </w:style>
  <w:style w:type="character" w:styleId="ad">
    <w:name w:val="Hyperlink"/>
    <w:basedOn w:val="a0"/>
    <w:uiPriority w:val="99"/>
    <w:unhideWhenUsed/>
    <w:rsid w:val="004B619D"/>
    <w:rPr>
      <w:color w:val="0000FF"/>
      <w:u w:val="single"/>
    </w:rPr>
  </w:style>
  <w:style w:type="character" w:customStyle="1" w:styleId="Char3">
    <w:name w:val="页脚 Char"/>
    <w:qFormat/>
    <w:rsid w:val="004B619D"/>
    <w:rPr>
      <w:rFonts w:eastAsia="仿宋_GB2312" w:hint="default"/>
      <w:kern w:val="2"/>
      <w:sz w:val="18"/>
      <w:lang w:val="en-US" w:eastAsia="zh-CN"/>
    </w:rPr>
  </w:style>
  <w:style w:type="character" w:customStyle="1" w:styleId="Char20">
    <w:name w:val="页脚 Char2"/>
    <w:basedOn w:val="a0"/>
    <w:link w:val="a8"/>
    <w:qFormat/>
    <w:rsid w:val="004B619D"/>
    <w:rPr>
      <w:rFonts w:eastAsia="仿宋_GB2312"/>
      <w:kern w:val="2"/>
      <w:sz w:val="18"/>
      <w:lang w:val="en-US" w:eastAsia="zh-CN" w:bidi="ar-SA"/>
    </w:rPr>
  </w:style>
  <w:style w:type="character" w:customStyle="1" w:styleId="main1">
    <w:name w:val="main1"/>
    <w:basedOn w:val="a0"/>
    <w:rsid w:val="004B619D"/>
    <w:rPr>
      <w:rFonts w:ascii="仿宋_GB2312" w:eastAsia="仿宋_GB2312" w:hint="eastAsia"/>
      <w:sz w:val="32"/>
    </w:rPr>
  </w:style>
  <w:style w:type="paragraph" w:styleId="ae">
    <w:name w:val="No Spacing"/>
    <w:uiPriority w:val="1"/>
    <w:qFormat/>
    <w:rsid w:val="004B619D"/>
    <w:pPr>
      <w:widowControl w:val="0"/>
      <w:jc w:val="both"/>
    </w:pPr>
    <w:rPr>
      <w:kern w:val="2"/>
      <w:sz w:val="21"/>
      <w:szCs w:val="24"/>
    </w:rPr>
  </w:style>
  <w:style w:type="character" w:customStyle="1" w:styleId="Char2">
    <w:name w:val="日期 Char"/>
    <w:basedOn w:val="a0"/>
    <w:link w:val="a7"/>
    <w:rsid w:val="004B619D"/>
    <w:rPr>
      <w:rFonts w:eastAsia="仿宋_GB2312"/>
      <w:kern w:val="2"/>
      <w:sz w:val="32"/>
    </w:rPr>
  </w:style>
  <w:style w:type="paragraph" w:customStyle="1" w:styleId="Style1">
    <w:name w:val="_Style 1"/>
    <w:basedOn w:val="a"/>
    <w:qFormat/>
    <w:rsid w:val="004B619D"/>
    <w:pPr>
      <w:tabs>
        <w:tab w:val="left" w:pos="432"/>
      </w:tabs>
      <w:ind w:left="432" w:hanging="432"/>
    </w:pPr>
  </w:style>
  <w:style w:type="paragraph" w:customStyle="1" w:styleId="Char4">
    <w:name w:val="Char"/>
    <w:basedOn w:val="a"/>
    <w:qFormat/>
    <w:rsid w:val="004B619D"/>
    <w:pPr>
      <w:widowControl/>
      <w:spacing w:after="160" w:line="240" w:lineRule="exact"/>
      <w:jc w:val="left"/>
    </w:pPr>
    <w:rPr>
      <w:rFonts w:ascii="Verdana" w:hAnsi="Verdana"/>
      <w:kern w:val="0"/>
      <w:sz w:val="24"/>
      <w:lang w:eastAsia="en-US"/>
    </w:rPr>
  </w:style>
  <w:style w:type="paragraph" w:customStyle="1" w:styleId="Char11">
    <w:name w:val="Char1"/>
    <w:basedOn w:val="a"/>
    <w:rsid w:val="004B619D"/>
  </w:style>
  <w:style w:type="paragraph" w:customStyle="1" w:styleId="p0">
    <w:name w:val="p0"/>
    <w:basedOn w:val="a"/>
    <w:qFormat/>
    <w:rsid w:val="004B619D"/>
    <w:pPr>
      <w:widowControl/>
    </w:pPr>
    <w:rPr>
      <w:rFonts w:eastAsia="宋体"/>
      <w:kern w:val="0"/>
      <w:sz w:val="21"/>
      <w:szCs w:val="21"/>
    </w:rPr>
  </w:style>
  <w:style w:type="paragraph" w:customStyle="1" w:styleId="Char21">
    <w:name w:val="Char2"/>
    <w:basedOn w:val="a"/>
    <w:qFormat/>
    <w:rsid w:val="004B619D"/>
    <w:pPr>
      <w:widowControl/>
      <w:spacing w:after="160" w:line="240" w:lineRule="exact"/>
      <w:jc w:val="left"/>
    </w:pPr>
    <w:rPr>
      <w:sz w:val="18"/>
    </w:rPr>
  </w:style>
  <w:style w:type="paragraph" w:customStyle="1" w:styleId="1">
    <w:name w:val="1"/>
    <w:basedOn w:val="a"/>
    <w:qFormat/>
    <w:rsid w:val="004B619D"/>
    <w:rPr>
      <w:rFonts w:hint="eastAsia"/>
    </w:rPr>
  </w:style>
  <w:style w:type="paragraph" w:customStyle="1" w:styleId="p21">
    <w:name w:val="p21"/>
    <w:basedOn w:val="a"/>
    <w:qFormat/>
    <w:rsid w:val="004B619D"/>
    <w:pPr>
      <w:widowControl/>
      <w:ind w:firstLine="420"/>
    </w:pPr>
    <w:rPr>
      <w:rFonts w:ascii="宋体" w:eastAsia="宋体" w:hAnsi="宋体" w:hint="eastAsia"/>
      <w:sz w:val="21"/>
    </w:rPr>
  </w:style>
  <w:style w:type="paragraph" w:customStyle="1" w:styleId="p16">
    <w:name w:val="p16"/>
    <w:basedOn w:val="a"/>
    <w:qFormat/>
    <w:rsid w:val="004B619D"/>
    <w:pPr>
      <w:widowControl/>
    </w:pPr>
    <w:rPr>
      <w:rFonts w:eastAsia="宋体" w:hint="eastAsia"/>
      <w:sz w:val="21"/>
    </w:rPr>
  </w:style>
  <w:style w:type="paragraph" w:customStyle="1" w:styleId="p15">
    <w:name w:val="p15"/>
    <w:basedOn w:val="a"/>
    <w:qFormat/>
    <w:rsid w:val="004B619D"/>
    <w:pPr>
      <w:widowControl/>
    </w:pPr>
    <w:rPr>
      <w:rFonts w:eastAsia="宋体" w:hint="eastAsia"/>
      <w:sz w:val="21"/>
    </w:rPr>
  </w:style>
  <w:style w:type="paragraph" w:customStyle="1" w:styleId="10">
    <w:name w:val="普通(网站)1"/>
    <w:basedOn w:val="a"/>
    <w:rsid w:val="004B619D"/>
    <w:pPr>
      <w:widowControl/>
      <w:spacing w:before="100" w:beforeAutospacing="1" w:after="100" w:afterAutospacing="1"/>
      <w:jc w:val="left"/>
    </w:pPr>
    <w:rPr>
      <w:rFonts w:ascii="宋体" w:hAnsi="宋体" w:hint="eastAsia"/>
      <w:sz w:val="18"/>
    </w:rPr>
  </w:style>
  <w:style w:type="paragraph" w:styleId="af">
    <w:name w:val="List Paragraph"/>
    <w:basedOn w:val="a"/>
    <w:uiPriority w:val="34"/>
    <w:qFormat/>
    <w:rsid w:val="004B619D"/>
    <w:pPr>
      <w:ind w:firstLineChars="200" w:firstLine="420"/>
    </w:pPr>
    <w:rPr>
      <w:rFonts w:ascii="Calibri" w:eastAsia="宋体" w:hAnsi="Calibri" w:hint="eastAsia"/>
      <w:sz w:val="21"/>
    </w:rPr>
  </w:style>
  <w:style w:type="character" w:customStyle="1" w:styleId="Char12">
    <w:name w:val="页脚 Char1"/>
    <w:rsid w:val="004B619D"/>
    <w:rPr>
      <w:rFonts w:eastAsia="仿宋_GB2312"/>
      <w:kern w:val="2"/>
      <w:sz w:val="18"/>
      <w:lang w:val="en-US" w:eastAsia="zh-CN" w:bidi="ar-SA"/>
    </w:rPr>
  </w:style>
  <w:style w:type="character" w:customStyle="1" w:styleId="2Char">
    <w:name w:val="正文文本缩进 2 Char"/>
    <w:basedOn w:val="a0"/>
    <w:link w:val="2"/>
    <w:rsid w:val="004B619D"/>
    <w:rPr>
      <w:rFonts w:eastAsia="仿宋_GB2312"/>
      <w:kern w:val="2"/>
      <w:sz w:val="32"/>
      <w:szCs w:val="24"/>
    </w:rPr>
  </w:style>
  <w:style w:type="character" w:customStyle="1" w:styleId="Char">
    <w:name w:val="正文文本 Char"/>
    <w:basedOn w:val="a0"/>
    <w:link w:val="a3"/>
    <w:rsid w:val="004B619D"/>
    <w:rPr>
      <w:rFonts w:ascii="方正小标宋简体" w:eastAsia="方正小标宋简体"/>
      <w:b/>
      <w:bCs/>
      <w:kern w:val="2"/>
      <w:sz w:val="36"/>
      <w:szCs w:val="44"/>
    </w:rPr>
  </w:style>
  <w:style w:type="paragraph" w:customStyle="1" w:styleId="11">
    <w:name w:val="列出段落1"/>
    <w:basedOn w:val="a"/>
    <w:rsid w:val="004B619D"/>
    <w:pPr>
      <w:ind w:firstLineChars="200" w:firstLine="420"/>
    </w:pPr>
    <w:rPr>
      <w:rFonts w:ascii="等线" w:eastAsia="等线" w:hAnsi="等线" w:cs="等线"/>
      <w:sz w:val="21"/>
      <w:szCs w:val="21"/>
    </w:rPr>
  </w:style>
  <w:style w:type="paragraph" w:customStyle="1" w:styleId="110">
    <w:name w:val="普通(网站)11"/>
    <w:basedOn w:val="a"/>
    <w:rsid w:val="004B619D"/>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rsid w:val="004B619D"/>
    <w:pPr>
      <w:widowControl/>
    </w:pPr>
    <w:rPr>
      <w:rFonts w:eastAsia="宋体"/>
      <w:sz w:val="21"/>
    </w:rPr>
  </w:style>
  <w:style w:type="character" w:customStyle="1" w:styleId="Char1">
    <w:name w:val="纯文本 Char"/>
    <w:basedOn w:val="a0"/>
    <w:link w:val="a6"/>
    <w:rsid w:val="004B619D"/>
    <w:rPr>
      <w:rFonts w:ascii="宋体" w:hAnsi="Courier New" w:cs="Courier New"/>
      <w:kern w:val="2"/>
      <w:sz w:val="21"/>
      <w:szCs w:val="21"/>
    </w:rPr>
  </w:style>
  <w:style w:type="paragraph" w:customStyle="1" w:styleId="111">
    <w:name w:val="列出段落11"/>
    <w:basedOn w:val="a"/>
    <w:qFormat/>
    <w:rsid w:val="004B619D"/>
    <w:pPr>
      <w:ind w:firstLineChars="200" w:firstLine="420"/>
    </w:pPr>
    <w:rPr>
      <w:rFonts w:ascii="等线" w:eastAsia="等线" w:hAnsi="等线" w:cs="等线"/>
      <w:sz w:val="21"/>
      <w:szCs w:val="21"/>
    </w:rPr>
  </w:style>
  <w:style w:type="paragraph" w:customStyle="1" w:styleId="NewNewNewNewNewNewNewNewNewNewNewNewNewNewNewNewNewNewNewNew">
    <w:name w:val="正文 New New New New New New New New New New New New New New New New New New New New"/>
    <w:rsid w:val="004B619D"/>
    <w:pPr>
      <w:widowControl w:val="0"/>
      <w:jc w:val="both"/>
    </w:pPr>
    <w:rPr>
      <w:kern w:val="2"/>
      <w:sz w:val="21"/>
      <w:szCs w:val="24"/>
    </w:rPr>
  </w:style>
  <w:style w:type="paragraph" w:customStyle="1" w:styleId="Default">
    <w:name w:val="Default"/>
    <w:rsid w:val="004B619D"/>
    <w:pPr>
      <w:widowControl w:val="0"/>
      <w:autoSpaceDE w:val="0"/>
      <w:autoSpaceDN w:val="0"/>
      <w:adjustRightInd w:val="0"/>
    </w:pPr>
    <w:rPr>
      <w:rFonts w:ascii="仿宋" w:hAnsi="仿宋" w:cs="仿宋"/>
      <w:color w:val="000000"/>
      <w:sz w:val="24"/>
      <w:szCs w:val="24"/>
    </w:rPr>
  </w:style>
  <w:style w:type="paragraph" w:customStyle="1" w:styleId="CharChar">
    <w:name w:val="Char Char"/>
    <w:basedOn w:val="a"/>
    <w:rsid w:val="004B619D"/>
    <w:pPr>
      <w:widowControl/>
      <w:spacing w:after="160" w:line="240" w:lineRule="exact"/>
      <w:jc w:val="left"/>
    </w:pPr>
    <w:rPr>
      <w:rFonts w:eastAsia="宋体"/>
      <w:sz w:val="21"/>
    </w:rPr>
  </w:style>
  <w:style w:type="character" w:customStyle="1" w:styleId="Char0">
    <w:name w:val="正文文本缩进 Char"/>
    <w:basedOn w:val="a0"/>
    <w:link w:val="a4"/>
    <w:uiPriority w:val="99"/>
    <w:semiHidden/>
    <w:rsid w:val="004B619D"/>
    <w:rPr>
      <w:rFonts w:eastAsia="仿宋_GB2312"/>
      <w:kern w:val="2"/>
      <w:sz w:val="32"/>
    </w:rPr>
  </w:style>
  <w:style w:type="paragraph" w:customStyle="1" w:styleId="12">
    <w:name w:val="纯文本1"/>
    <w:basedOn w:val="a"/>
    <w:qFormat/>
    <w:rsid w:val="004B619D"/>
    <w:rPr>
      <w:rFonts w:ascii="宋体" w:hAnsi="Courier New" w:cs="Courier New"/>
      <w:szCs w:val="21"/>
    </w:rPr>
  </w:style>
  <w:style w:type="paragraph" w:customStyle="1" w:styleId="20">
    <w:name w:val="列出段落2"/>
    <w:basedOn w:val="a"/>
    <w:rsid w:val="004B619D"/>
    <w:pPr>
      <w:ind w:firstLineChars="200" w:firstLine="420"/>
    </w:pPr>
    <w:rPr>
      <w:szCs w:val="24"/>
    </w:rPr>
  </w:style>
  <w:style w:type="paragraph" w:customStyle="1" w:styleId="p19">
    <w:name w:val="p19"/>
    <w:basedOn w:val="a"/>
    <w:rsid w:val="004B619D"/>
    <w:pPr>
      <w:widowControl/>
      <w:ind w:firstLine="645"/>
    </w:pPr>
    <w:rPr>
      <w:rFonts w:eastAsia="宋体"/>
      <w:kern w:val="0"/>
      <w:szCs w:val="32"/>
    </w:rPr>
  </w:style>
  <w:style w:type="paragraph" w:customStyle="1" w:styleId="customunionstyle">
    <w:name w:val="custom_unionstyle"/>
    <w:basedOn w:val="a"/>
    <w:rsid w:val="004B619D"/>
    <w:pPr>
      <w:widowControl/>
      <w:spacing w:before="100" w:beforeAutospacing="1" w:after="100" w:afterAutospacing="1"/>
      <w:jc w:val="left"/>
    </w:pPr>
    <w:rPr>
      <w:rFonts w:ascii="Times" w:eastAsia="宋体" w:hAnsi="Times"/>
      <w:kern w:val="0"/>
      <w:sz w:val="20"/>
    </w:rPr>
  </w:style>
  <w:style w:type="paragraph" w:customStyle="1" w:styleId="3">
    <w:name w:val="列出段落3"/>
    <w:basedOn w:val="a"/>
    <w:qFormat/>
    <w:rsid w:val="004B619D"/>
    <w:pPr>
      <w:ind w:firstLineChars="200" w:firstLine="420"/>
    </w:pPr>
    <w:rPr>
      <w:rFonts w:ascii="Calibri" w:eastAsia="宋体" w:hAnsi="Calibri"/>
      <w:sz w:val="21"/>
      <w:szCs w:val="22"/>
    </w:rPr>
  </w:style>
  <w:style w:type="paragraph" w:customStyle="1" w:styleId="Y">
    <w:name w:val="Y_正文"/>
    <w:basedOn w:val="a"/>
    <w:qFormat/>
    <w:rsid w:val="004B619D"/>
    <w:pPr>
      <w:ind w:firstLineChars="200" w:firstLine="200"/>
      <w:jc w:val="left"/>
    </w:pPr>
    <w:rPr>
      <w:rFonts w:ascii="仿宋_GB2312" w:hAnsi="Calibri"/>
      <w:color w:val="000000"/>
      <w:szCs w:val="32"/>
    </w:rPr>
  </w:style>
  <w:style w:type="paragraph" w:customStyle="1" w:styleId="4">
    <w:name w:val="列出段落4"/>
    <w:basedOn w:val="a"/>
    <w:qFormat/>
    <w:rsid w:val="004B619D"/>
    <w:pPr>
      <w:ind w:firstLineChars="200" w:firstLine="420"/>
    </w:pPr>
    <w:rPr>
      <w:szCs w:val="24"/>
    </w:rPr>
  </w:style>
  <w:style w:type="character" w:customStyle="1" w:styleId="Char10">
    <w:name w:val="页眉 Char1"/>
    <w:link w:val="a9"/>
    <w:rsid w:val="004B619D"/>
    <w:rPr>
      <w:rFonts w:eastAsia="仿宋_GB2312"/>
      <w:kern w:val="2"/>
      <w:sz w:val="18"/>
    </w:rPr>
  </w:style>
  <w:style w:type="character" w:customStyle="1" w:styleId="1Char">
    <w:name w:val="表格1 Char"/>
    <w:link w:val="13"/>
    <w:qFormat/>
    <w:locked/>
    <w:rsid w:val="004B619D"/>
    <w:rPr>
      <w:rFonts w:ascii="Calibri" w:hAnsi="Calibri"/>
      <w:kern w:val="2"/>
      <w:sz w:val="21"/>
      <w:szCs w:val="21"/>
    </w:rPr>
  </w:style>
  <w:style w:type="paragraph" w:customStyle="1" w:styleId="13">
    <w:name w:val="表格1"/>
    <w:basedOn w:val="a"/>
    <w:link w:val="1Char"/>
    <w:qFormat/>
    <w:rsid w:val="004B619D"/>
    <w:pPr>
      <w:widowControl/>
      <w:adjustRightInd w:val="0"/>
      <w:snapToGrid w:val="0"/>
      <w:jc w:val="center"/>
    </w:pPr>
    <w:rPr>
      <w:rFonts w:ascii="Calibri" w:eastAsia="宋体" w:hAnsi="Calibri"/>
      <w:sz w:val="21"/>
      <w:szCs w:val="21"/>
    </w:rPr>
  </w:style>
  <w:style w:type="paragraph" w:customStyle="1" w:styleId="5">
    <w:name w:val="列出段落5"/>
    <w:basedOn w:val="a"/>
    <w:qFormat/>
    <w:rsid w:val="004B619D"/>
    <w:pPr>
      <w:ind w:firstLine="420"/>
    </w:pPr>
    <w:rPr>
      <w:rFonts w:eastAsia="宋体"/>
      <w:sz w:val="21"/>
      <w:szCs w:val="24"/>
    </w:rPr>
  </w:style>
  <w:style w:type="character" w:customStyle="1" w:styleId="Char5">
    <w:name w:val="页眉 Char"/>
    <w:basedOn w:val="a0"/>
    <w:uiPriority w:val="99"/>
    <w:rsid w:val="004B619D"/>
    <w:rPr>
      <w:rFonts w:ascii="Calibri" w:eastAsia="宋体" w:hAnsi="Calibri" w:cs="Times New Roman"/>
      <w:sz w:val="18"/>
      <w:szCs w:val="18"/>
    </w:rPr>
  </w:style>
  <w:style w:type="paragraph" w:styleId="af0">
    <w:name w:val="Normal Indent"/>
    <w:basedOn w:val="a"/>
    <w:rsid w:val="00CD43FD"/>
    <w:pPr>
      <w:ind w:firstLineChars="200" w:firstLine="420"/>
    </w:pPr>
  </w:style>
  <w:style w:type="table" w:styleId="af1">
    <w:name w:val="Table Grid"/>
    <w:basedOn w:val="a1"/>
    <w:uiPriority w:val="59"/>
    <w:rsid w:val="006466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9118127">
      <w:bodyDiv w:val="1"/>
      <w:marLeft w:val="0"/>
      <w:marRight w:val="0"/>
      <w:marTop w:val="0"/>
      <w:marBottom w:val="0"/>
      <w:divBdr>
        <w:top w:val="none" w:sz="0" w:space="0" w:color="auto"/>
        <w:left w:val="none" w:sz="0" w:space="0" w:color="auto"/>
        <w:bottom w:val="none" w:sz="0" w:space="0" w:color="auto"/>
        <w:right w:val="none" w:sz="0" w:space="0" w:color="auto"/>
      </w:divBdr>
    </w:div>
    <w:div w:id="141258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5"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26412;&#38498;&#25991;&#20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733185"/>
    <customShpInfo spid="_x0000_s733186"/>
    <customShpInfo spid="_x0000_s104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C3505C-8B14-4B50-BC3E-64EB730C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本院文件</Template>
  <TotalTime>479</TotalTime>
  <Pages>1</Pages>
  <Words>1107</Words>
  <Characters>6315</Characters>
  <Application>Microsoft Office Word</Application>
  <DocSecurity>0</DocSecurity>
  <Lines>52</Lines>
  <Paragraphs>14</Paragraphs>
  <ScaleCrop>false</ScaleCrop>
  <Company>石棉县人民检察院</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石棉县人民检察院绩效考核得分与奖金分配办法</dc:title>
  <dc:creator>司改领导小组办</dc:creator>
  <cp:lastModifiedBy>黄俊</cp:lastModifiedBy>
  <cp:revision>174</cp:revision>
  <cp:lastPrinted>2020-05-12T01:52:00Z</cp:lastPrinted>
  <dcterms:created xsi:type="dcterms:W3CDTF">2019-05-27T01:18:00Z</dcterms:created>
  <dcterms:modified xsi:type="dcterms:W3CDTF">2020-11-16T09:36:00Z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