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简体" w:eastAsia="方正小标宋简体"/>
          <w:bCs w:val="0"/>
          <w:color w:val="FF0000"/>
          <w:spacing w:val="40"/>
          <w:w w:val="60"/>
          <w:kern w:val="2"/>
          <w:sz w:val="108"/>
          <w:szCs w:val="108"/>
        </w:rPr>
      </w:pPr>
      <w:r>
        <w:rPr>
          <w:rFonts w:hint="eastAsia" w:ascii="方正小标宋简体" w:eastAsia="方正小标宋简体"/>
          <w:bCs w:val="0"/>
          <w:color w:val="FF0000"/>
          <w:spacing w:val="40"/>
          <w:w w:val="60"/>
          <w:kern w:val="2"/>
          <w:sz w:val="108"/>
          <w:szCs w:val="108"/>
        </w:rPr>
        <w:t>宝兴县精神文明建设办公室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bCs/>
          <w:color w:val="FF0000"/>
          <w:w w:val="60"/>
          <w:sz w:val="32"/>
          <w:szCs w:val="32"/>
        </w:rPr>
      </w:pPr>
      <w:r>
        <w:rPr>
          <w:rFonts w:hint="eastAsia" w:ascii="Times New Roman" w:eastAsia="仿宋_GB2312" w:cs="Times New Roman"/>
          <w:bCs/>
          <w:snapToGrid w:val="0"/>
          <w:kern w:val="0"/>
          <w:sz w:val="32"/>
          <w:szCs w:val="32"/>
          <w:lang w:val="zh-CN"/>
        </w:rPr>
        <w:t>宝</w:t>
      </w:r>
      <w:r>
        <w:rPr>
          <w:rFonts w:ascii="Times New Roman" w:eastAsia="仿宋_GB2312" w:cs="Times New Roman"/>
          <w:bCs/>
          <w:snapToGrid w:val="0"/>
          <w:kern w:val="0"/>
          <w:sz w:val="32"/>
          <w:szCs w:val="32"/>
          <w:lang w:val="zh-CN"/>
        </w:rPr>
        <w:t>文明</w:t>
      </w:r>
      <w:r>
        <w:rPr>
          <w:rFonts w:hint="eastAsia" w:ascii="Times New Roman" w:eastAsia="仿宋_GB2312" w:cs="Times New Roman"/>
          <w:bCs/>
          <w:snapToGrid w:val="0"/>
          <w:kern w:val="0"/>
          <w:sz w:val="32"/>
          <w:szCs w:val="32"/>
          <w:lang w:val="zh-CN"/>
        </w:rPr>
        <w:t>办</w:t>
      </w:r>
      <w:r>
        <w:rPr>
          <w:rFonts w:ascii="Times New Roman" w:eastAsia="仿宋_GB2312" w:cs="Times New Roman"/>
          <w:bCs/>
          <w:snapToGrid w:val="0"/>
          <w:kern w:val="0"/>
          <w:sz w:val="32"/>
          <w:szCs w:val="32"/>
          <w:lang w:val="zh-CN"/>
        </w:rPr>
        <w:t>〔</w:t>
      </w:r>
      <w:r>
        <w:rPr>
          <w:rFonts w:ascii="Times New Roman" w:hAnsi="Times New Roman" w:eastAsia="仿宋_GB2312" w:cs="Times New Roman"/>
          <w:bCs/>
          <w:snapToGrid w:val="0"/>
          <w:kern w:val="0"/>
          <w:sz w:val="32"/>
          <w:szCs w:val="32"/>
          <w:lang w:val="zh-CN"/>
        </w:rPr>
        <w:t>201</w:t>
      </w: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9</w:t>
      </w:r>
      <w:r>
        <w:rPr>
          <w:rFonts w:ascii="Times New Roman" w:eastAsia="仿宋_GB2312" w:cs="Times New Roman"/>
          <w:bCs/>
          <w:snapToGrid w:val="0"/>
          <w:kern w:val="0"/>
          <w:sz w:val="32"/>
          <w:szCs w:val="32"/>
          <w:lang w:val="zh-CN"/>
        </w:rPr>
        <w:t>〕</w:t>
      </w: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1</w:t>
      </w:r>
      <w:r>
        <w:rPr>
          <w:rFonts w:ascii="Times New Roman" w:eastAsia="仿宋_GB2312" w:cs="Times New Roman"/>
          <w:bCs/>
          <w:snapToGrid w:val="0"/>
          <w:kern w:val="0"/>
          <w:sz w:val="32"/>
          <w:szCs w:val="32"/>
          <w:lang w:val="zh-CN"/>
        </w:rPr>
        <w:t>号</w:t>
      </w:r>
    </w:p>
    <w:p>
      <w:pPr>
        <w:spacing w:line="560" w:lineRule="exact"/>
        <w:rPr>
          <w:rFonts w:hint="eastAsia" w:ascii="方正小标宋简体" w:eastAsia="方正小标宋简体"/>
          <w:bCs w:val="0"/>
          <w:color w:val="FF0000"/>
          <w:w w:val="50"/>
          <w:kern w:val="2"/>
          <w:sz w:val="140"/>
          <w:szCs w:val="140"/>
        </w:rPr>
      </w:pPr>
      <w:r>
        <w:rPr>
          <w:rFonts w:ascii="Times New Roman" w:eastAsia="宋体"/>
          <w:bCs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144780</wp:posOffset>
                </wp:positionV>
                <wp:extent cx="5391150" cy="55880"/>
                <wp:effectExtent l="0" t="19050" r="19050" b="203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5588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.25pt;margin-top:11.4pt;height:4.4pt;width:424.5pt;z-index:251659264;mso-width-relative:page;mso-height-relative:page;" filled="f" stroked="t" coordsize="21600,21600" o:gfxdata="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JJZXHX&#10;AAAABwEAAA8AAAAAAAAAAQAgAAAAIgAAAGRycy9kb3ducmV2LnhtbFBLAQIUABQAAAAIAIdO4kCk&#10;afsY6AEAAKUDAAAOAAAAAAAAAAEAIAAAACYBAABkcnMvZTJvRG9jLnhtbFBLBQYAAAAABgAGAFkB&#10;AACA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宝兴县精神文明建设办公室</w:t>
      </w: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关于转发《</w:t>
      </w:r>
      <w:r>
        <w:rPr>
          <w:rFonts w:hint="eastAsia" w:ascii="方正小标宋简体" w:eastAsia="方正小标宋简体"/>
          <w:sz w:val="44"/>
          <w:szCs w:val="44"/>
        </w:rPr>
        <w:t>雅安市精神文明建设委员会</w:t>
      </w: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关于表扬2018年市级最佳文明单位、文明</w:t>
      </w:r>
    </w:p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单位、文明村镇（社区）的通报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》的通知</w:t>
      </w:r>
    </w:p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各乡（镇）、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县级各部门、企事业及驻宝单位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：</w:t>
      </w:r>
    </w:p>
    <w:p>
      <w:pPr>
        <w:spacing w:line="576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根据市文明委的通知精神，现将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雅安市精神文明建设委员会关于表扬2018年市级最佳文明单位、文明单位、文明村镇（社区）的通报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》转发你们。</w:t>
      </w:r>
    </w:p>
    <w:p>
      <w:pPr>
        <w:spacing w:line="576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spacing w:line="576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附件：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雅安市精神文明建设委员会关于表扬2018年市级最佳文明单位、文明单位、文明村镇（社区）的通报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》</w:t>
      </w:r>
    </w:p>
    <w:p>
      <w:pPr>
        <w:spacing w:line="576" w:lineRule="exact"/>
        <w:ind w:firstLine="640" w:firstLineChars="200"/>
        <w:jc w:val="right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spacing w:line="576" w:lineRule="exact"/>
        <w:ind w:firstLine="640" w:firstLineChars="200"/>
        <w:jc w:val="right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宝兴县精神文明建设办公室</w:t>
      </w:r>
    </w:p>
    <w:p>
      <w:pPr>
        <w:spacing w:line="576" w:lineRule="exact"/>
        <w:ind w:firstLine="640" w:firstLineChars="200"/>
        <w:jc w:val="center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 xml:space="preserve">                             2019年1月9日</w:t>
      </w:r>
    </w:p>
    <w:p>
      <w:pPr>
        <w:spacing w:line="576" w:lineRule="exact"/>
        <w:ind w:firstLine="640" w:firstLineChars="200"/>
        <w:jc w:val="right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napToGrid w:val="0"/>
          <w:kern w:val="0"/>
          <w:sz w:val="32"/>
          <w:szCs w:val="32"/>
          <w:lang w:val="en-US" w:eastAsia="zh-CN"/>
        </w:rPr>
        <w:t>附件：</w:t>
      </w:r>
    </w:p>
    <w:p>
      <w:pPr>
        <w:ind w:firstLine="56" w:firstLineChars="10"/>
        <w:jc w:val="distribute"/>
        <w:rPr>
          <w:rFonts w:ascii="方正小标宋简体" w:eastAsia="方正小标宋简体"/>
          <w:color w:val="FF0000"/>
          <w:spacing w:val="-10"/>
          <w:w w:val="50"/>
          <w:sz w:val="116"/>
          <w:szCs w:val="116"/>
        </w:rPr>
      </w:pPr>
      <w:r>
        <w:rPr>
          <w:rFonts w:hint="eastAsia" w:ascii="方正小标宋简体" w:eastAsia="方正小标宋简体"/>
          <w:color w:val="FF0000"/>
          <w:spacing w:val="-10"/>
          <w:w w:val="50"/>
          <w:sz w:val="116"/>
          <w:szCs w:val="116"/>
        </w:rPr>
        <w:t>雅安市精神文明建设委员会文件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bCs/>
          <w:color w:val="FF0000"/>
          <w:w w:val="60"/>
          <w:sz w:val="32"/>
          <w:szCs w:val="32"/>
        </w:rPr>
      </w:pPr>
      <w:r>
        <w:rPr>
          <w:rFonts w:ascii="Times New Roman" w:eastAsia="仿宋_GB2312" w:cs="Times New Roman"/>
          <w:bCs/>
          <w:snapToGrid w:val="0"/>
          <w:kern w:val="0"/>
          <w:sz w:val="32"/>
          <w:szCs w:val="32"/>
          <w:lang w:val="zh-CN"/>
        </w:rPr>
        <w:t>雅市文明委〔</w:t>
      </w:r>
      <w:r>
        <w:rPr>
          <w:rFonts w:ascii="Times New Roman" w:hAnsi="Times New Roman" w:eastAsia="仿宋_GB2312" w:cs="Times New Roman"/>
          <w:bCs/>
          <w:snapToGrid w:val="0"/>
          <w:kern w:val="0"/>
          <w:sz w:val="32"/>
          <w:szCs w:val="32"/>
          <w:lang w:val="zh-CN"/>
        </w:rPr>
        <w:t>201</w:t>
      </w: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9</w:t>
      </w:r>
      <w:r>
        <w:rPr>
          <w:rFonts w:ascii="Times New Roman" w:eastAsia="仿宋_GB2312" w:cs="Times New Roman"/>
          <w:bCs/>
          <w:snapToGrid w:val="0"/>
          <w:kern w:val="0"/>
          <w:sz w:val="32"/>
          <w:szCs w:val="32"/>
          <w:lang w:val="zh-CN"/>
        </w:rPr>
        <w:t>〕</w:t>
      </w: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1</w:t>
      </w:r>
      <w:r>
        <w:rPr>
          <w:rFonts w:ascii="Times New Roman" w:eastAsia="仿宋_GB2312" w:cs="Times New Roman"/>
          <w:bCs/>
          <w:snapToGrid w:val="0"/>
          <w:kern w:val="0"/>
          <w:sz w:val="32"/>
          <w:szCs w:val="32"/>
          <w:lang w:val="zh-CN"/>
        </w:rPr>
        <w:t>号</w:t>
      </w:r>
    </w:p>
    <w:p>
      <w:pPr>
        <w:spacing w:line="560" w:lineRule="exact"/>
        <w:rPr>
          <w:rFonts w:hint="eastAsia" w:ascii="方正小标宋简体" w:eastAsia="方正小标宋简体"/>
          <w:bCs w:val="0"/>
          <w:color w:val="FF0000"/>
          <w:w w:val="50"/>
          <w:kern w:val="2"/>
          <w:sz w:val="140"/>
          <w:szCs w:val="140"/>
        </w:rPr>
      </w:pPr>
      <w:r>
        <w:rPr>
          <w:rFonts w:ascii="Times New Roman" w:eastAsia="宋体"/>
          <w:bCs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144780</wp:posOffset>
                </wp:positionV>
                <wp:extent cx="5391150" cy="55880"/>
                <wp:effectExtent l="0" t="19050" r="19050" b="203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5588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.25pt;margin-top:11.4pt;height:4.4pt;width:424.5pt;z-index:251661312;mso-width-relative:page;mso-height-relative:page;" filled="f" stroked="t" coordsize="21600,21600" o:gfxdata="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SSWVx&#10;1wAAAAcBAAAPAAAAAAAAAAEAIAAAACIAAABkcnMvZG93bnJldi54bWxQSwECFAAUAAAACACHTuJA&#10;cx6m0+kBAAClAwAADgAAAAAAAAABACAAAAAmAQAAZHJzL2Uyb0RvYy54bWxQSwUGAAAAAAYABgBZ&#10;AQAAgQ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雅安市精神文明建设委员会</w:t>
      </w: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关于表扬2018年市级最佳文明单位、文明</w:t>
      </w: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单位、文明村镇（社区）的通报</w:t>
      </w: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各县（区）文明委，市级各部门：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的十九大以来，全市各级各部门认真学习贯彻习近平新时代中国特色社会主义思想，坚持物质文明建设和精神文明建设“两手抓、两手都要硬”的战略方针，坚持围绕中心、服务大局，以培育和践行社会主义核心价值观为根本，大力推进社会主义精神文明建设，广泛开展文明单位、文明村镇（社区）创建活动，狠抓优美环境、优良秩序、优质服务，城乡文明程度和公民文明素质进一步提升，在促进经济社会健康发展、维护社会和谐稳定中发挥了重要作用，涌现出一批工作扎实、成绩突出、影响广泛的先进典型。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为充分展示精神文明创建活动的丰硕成果，进一步调动全社会参与精神文明建设的积极性、主动性、创造性，按照从严把关、确保质量的原则，经过严格评选，市文明委决定，对雅安市第四人</w:t>
      </w:r>
      <w:r>
        <w:rPr>
          <w:rFonts w:ascii="Times New Roman" w:hAnsi="Times New Roman" w:eastAsia="仿宋_GB2312"/>
          <w:sz w:val="32"/>
          <w:szCs w:val="32"/>
        </w:rPr>
        <w:t>民医院等1</w:t>
      </w:r>
      <w:r>
        <w:rPr>
          <w:rFonts w:hint="eastAsia" w:ascii="Times New Roman" w:hAnsi="Times New Roman" w:eastAsia="仿宋_GB2312"/>
          <w:sz w:val="32"/>
          <w:szCs w:val="32"/>
        </w:rPr>
        <w:t>8</w:t>
      </w:r>
      <w:r>
        <w:rPr>
          <w:rFonts w:ascii="Times New Roman" w:hAnsi="Times New Roman" w:eastAsia="仿宋_GB2312"/>
          <w:sz w:val="32"/>
          <w:szCs w:val="32"/>
        </w:rPr>
        <w:t>个2018年市级最佳文明单位、雅安市人大常委会办公室等</w:t>
      </w:r>
      <w:r>
        <w:rPr>
          <w:rFonts w:hint="eastAsia" w:ascii="Times New Roman" w:hAnsi="Times New Roman" w:eastAsia="仿宋_GB2312"/>
          <w:sz w:val="32"/>
          <w:szCs w:val="32"/>
        </w:rPr>
        <w:t>18</w:t>
      </w:r>
      <w:r>
        <w:rPr>
          <w:rFonts w:ascii="Times New Roman" w:hAnsi="Times New Roman" w:eastAsia="仿宋_GB2312"/>
          <w:sz w:val="32"/>
          <w:szCs w:val="32"/>
        </w:rPr>
        <w:t>个市级文明单位、雨城区凤鸣乡等</w:t>
      </w:r>
      <w:r>
        <w:rPr>
          <w:rFonts w:hint="eastAsia" w:ascii="Times New Roman" w:hAnsi="Times New Roman" w:eastAsia="仿宋_GB2312"/>
          <w:sz w:val="32"/>
          <w:szCs w:val="32"/>
        </w:rPr>
        <w:t>60</w:t>
      </w:r>
      <w:r>
        <w:rPr>
          <w:rFonts w:ascii="Times New Roman" w:hAnsi="Times New Roman" w:eastAsia="仿宋_GB2312"/>
          <w:sz w:val="32"/>
          <w:szCs w:val="32"/>
        </w:rPr>
        <w:t>个市级文明村镇（社区）予以表扬。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希望受到表扬的单位、村镇（社区）珍惜荣誉、戒骄戒躁、开拓进取，不断提高创建水平，更好地发挥示范带头作用。各级各部门要学习他们的先进经验，高度重视文明单位、文明村镇（社区）创建工作，扎实推动创建活动健康有序发展，为创建全国文明城市，决战脱贫攻坚，决胜全面小康，建设绿色发展示范市作出新的更大的贡献。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76" w:lineRule="exact"/>
        <w:ind w:left="1380" w:leftChars="200" w:hanging="960" w:hangingChars="3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 2018年市级最佳文明单位、文明单位、文明村镇（社区）名单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4320" w:firstLineChars="13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雅安市精神文明建设委员会</w:t>
      </w:r>
    </w:p>
    <w:p>
      <w:pPr>
        <w:spacing w:line="576" w:lineRule="exact"/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ascii="Times New Roman" w:hAnsi="Times New Roman" w:eastAsia="仿宋_GB2312"/>
          <w:sz w:val="32"/>
          <w:szCs w:val="32"/>
        </w:rPr>
        <w:t>年1月</w:t>
      </w:r>
      <w:r>
        <w:rPr>
          <w:rFonts w:hint="eastAsia" w:ascii="Times New Roman" w:hAnsi="Times New Roman" w:eastAsia="仿宋_GB2312"/>
          <w:sz w:val="32"/>
          <w:szCs w:val="32"/>
        </w:rPr>
        <w:t>8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</w:p>
    <w:p>
      <w:pPr>
        <w:spacing w:line="576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76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76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2018年市级最佳文明单位、文明单位、</w:t>
      </w:r>
    </w:p>
    <w:p>
      <w:pPr>
        <w:spacing w:line="576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文明村镇（社区）名单</w:t>
      </w:r>
    </w:p>
    <w:p>
      <w:pPr>
        <w:spacing w:line="576" w:lineRule="exact"/>
        <w:rPr>
          <w:rFonts w:ascii="黑体" w:hAnsi="黑体" w:eastAsia="黑体"/>
          <w:sz w:val="36"/>
          <w:szCs w:val="36"/>
        </w:rPr>
      </w:pPr>
    </w:p>
    <w:p>
      <w:pPr>
        <w:spacing w:line="576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一、市级最佳文明单位（18个）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雅安市人力资源社会保障局       雅安市卫生和计划生育委员会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雅安市中医医院                 雅安市第四人民医院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雅安市疾病预防控制中心         雨城区教育局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雨城区烟草专卖局               名山区人民医院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雅安市消防支队雨城区大队平江路中队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四川省烟草公司雅安市公司芦宝（芦山）分公司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国网四川雅安电力（集团）股份有限公司芦山县供电公司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荥经县人民检察院               荥经县烟草专卖局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spacing w:val="-8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汉源县气象局                   </w:t>
      </w:r>
      <w:r>
        <w:rPr>
          <w:rFonts w:hint="eastAsia" w:ascii="仿宋_GB2312" w:hAnsi="宋体" w:eastAsia="仿宋_GB2312" w:cs="宋体"/>
          <w:color w:val="000000"/>
          <w:spacing w:val="-8"/>
          <w:kern w:val="0"/>
          <w:sz w:val="28"/>
          <w:szCs w:val="28"/>
        </w:rPr>
        <w:t>汉源县城乡规划建设和住房保障局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石棉县气象局                   石棉县卫生和计划生育局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石棉县公路运输管理所</w:t>
      </w:r>
    </w:p>
    <w:p>
      <w:pPr>
        <w:spacing w:line="576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二、市级文明单位（18个）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雅安市人大常委会办公室           中共雅安市委员会群众工作局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王老吉大健康产业(雅安)有限公司   四川中雅科技有限公司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四川新筑通工汽车有限公司         雅安职业技术学院附属医院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雨城惠民村镇银行有限责任公司     雅安蜀天物业管理有限公司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芦山县司法局                     宝兴县人民检察院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中国共产党汉源县委员会宣传部     四川亿欣新材料有限公司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石棉县疾病预防控制中心           石棉县殡仪馆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石棉县安全生产监督管理局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国网四川雅安电力（集团）股份有限公司雨城供电公司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国网四川雅安电力（集团）股份有限公司荥经县供电分公司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国网四川雅安电力（集团）股份有限公司汉源县供电公司</w:t>
      </w:r>
    </w:p>
    <w:p>
      <w:pPr>
        <w:spacing w:line="576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三、市级文明村镇（社区）（60个）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雨城区凤鸣乡                      天全县多功乡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天全县老场乡                      天全县新场乡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宝兴县五龙乡                      石棉县永和乡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石棉县美罗乡                      雨城区孔坪乡柏香村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雨城区北郊镇席草村                雨城区草坝镇清溪村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雨城区草坝镇幸福村                雨城区草坝镇林口村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雨城区草坝镇栗子村                雨城区草坝镇均田村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雨城区草坝镇洪川村                雨城区草坝镇飞梁村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雨城区对岩镇对岩村                雨城区对岩镇葫芦村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雨城区对岩镇坎坡村                雨城区对岩镇彭家村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雨城区对岩镇青元村                雨城区对岩镇龙岗村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雨城区严桥镇新祥村                雨城区凤鸣乡硝坝村                名山区万古乡红草村                名山区万古乡沙河村                名山区马岭镇康乐村                名山区前进乡楠水村        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名山区建山乡飞水村                名山区建山乡见阳村                天全县小河乡沙坪村                天全县新华乡孝廉村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天全县老场乡六城村                天全县乐英乡爱国村              天全县思经乡黍子村                天全县思经乡马渡村                天全县新场乡丁村村                天全县新场乡志同村                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芦山县芦阳街道城南社区            荥经县烈士乡王家村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汉源县皇木镇岩口村                石棉县蟹螺乡江坝村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石棉县回隆乡联合村                石棉县回隆乡凉桥村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石棉县回隆乡回隆村                石棉县回隆乡石龙村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石棉县新棉镇东区村                石棉县新棉镇安靖村                石棉县新棉镇顺河村                石棉县宰羊乡坪阳村                石棉县新棉镇礼约村                石棉县永和乡玉龙村                石棉县美罗乡方元村                石棉县美罗乡保卫村                石棉县美罗乡坪头村                石棉县美罗乡山泉村                石棉县迎政乡新民村                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石棉县新棉镇棉城街道办事处岩子社区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石棉县新棉镇棉城街道办事处广元堡社区</w:t>
      </w:r>
    </w:p>
    <w:p>
      <w:pPr>
        <w:widowControl/>
        <w:spacing w:line="576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石棉县新棉镇棉城街道办事处草八牌社区</w:t>
      </w:r>
    </w:p>
    <w:p/>
    <w:p>
      <w:pPr>
        <w:spacing w:line="576" w:lineRule="exact"/>
        <w:ind w:firstLine="4960" w:firstLineChars="1550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8"/>
        <w:tblpPr w:leftFromText="180" w:rightFromText="180" w:vertAnchor="text" w:horzAnchor="margin" w:tblpY="462"/>
        <w:tblW w:w="894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946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雅安市精神文明建设委员会    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201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日印发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588" w:bottom="1985" w:left="1588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60438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5 -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60440"/>
      <w:docPartObj>
        <w:docPartGallery w:val="autotext"/>
      </w:docPartObj>
    </w:sdtPr>
    <w:sdtContent>
      <w:p>
        <w:pPr>
          <w:pStyle w:val="2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  <w:tabs>
        <w:tab w:val="left" w:pos="7515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32"/>
    <w:rsid w:val="00025774"/>
    <w:rsid w:val="00085949"/>
    <w:rsid w:val="000A3506"/>
    <w:rsid w:val="000A6A61"/>
    <w:rsid w:val="000C4CE0"/>
    <w:rsid w:val="000D237C"/>
    <w:rsid w:val="00125B32"/>
    <w:rsid w:val="0013641F"/>
    <w:rsid w:val="00145810"/>
    <w:rsid w:val="00153154"/>
    <w:rsid w:val="001B2894"/>
    <w:rsid w:val="001E7CB0"/>
    <w:rsid w:val="00244C20"/>
    <w:rsid w:val="0024783D"/>
    <w:rsid w:val="00271EF6"/>
    <w:rsid w:val="0028601A"/>
    <w:rsid w:val="002C3731"/>
    <w:rsid w:val="00305825"/>
    <w:rsid w:val="003664A1"/>
    <w:rsid w:val="00373FA8"/>
    <w:rsid w:val="00374F38"/>
    <w:rsid w:val="0037589B"/>
    <w:rsid w:val="0038156A"/>
    <w:rsid w:val="00393521"/>
    <w:rsid w:val="003D53B5"/>
    <w:rsid w:val="003F47CD"/>
    <w:rsid w:val="00477A0B"/>
    <w:rsid w:val="0048051E"/>
    <w:rsid w:val="00480F1C"/>
    <w:rsid w:val="004C337C"/>
    <w:rsid w:val="004D2192"/>
    <w:rsid w:val="004E0CD8"/>
    <w:rsid w:val="004E0EC7"/>
    <w:rsid w:val="004E463F"/>
    <w:rsid w:val="00515529"/>
    <w:rsid w:val="00560E87"/>
    <w:rsid w:val="00591454"/>
    <w:rsid w:val="005A6054"/>
    <w:rsid w:val="005E09A9"/>
    <w:rsid w:val="00600987"/>
    <w:rsid w:val="006505C4"/>
    <w:rsid w:val="00652028"/>
    <w:rsid w:val="00655E9B"/>
    <w:rsid w:val="00684F74"/>
    <w:rsid w:val="006B2684"/>
    <w:rsid w:val="006C1517"/>
    <w:rsid w:val="006F2F88"/>
    <w:rsid w:val="006F4AF0"/>
    <w:rsid w:val="0070211D"/>
    <w:rsid w:val="007211E3"/>
    <w:rsid w:val="00764C68"/>
    <w:rsid w:val="00767A68"/>
    <w:rsid w:val="0077169C"/>
    <w:rsid w:val="008017A7"/>
    <w:rsid w:val="00833B70"/>
    <w:rsid w:val="00840D5A"/>
    <w:rsid w:val="00847A69"/>
    <w:rsid w:val="008964F8"/>
    <w:rsid w:val="008C214D"/>
    <w:rsid w:val="008F3602"/>
    <w:rsid w:val="008F415E"/>
    <w:rsid w:val="0092620C"/>
    <w:rsid w:val="009A02D6"/>
    <w:rsid w:val="009A527B"/>
    <w:rsid w:val="009C3E0E"/>
    <w:rsid w:val="00A00EAC"/>
    <w:rsid w:val="00A16A2D"/>
    <w:rsid w:val="00A724D3"/>
    <w:rsid w:val="00AB1455"/>
    <w:rsid w:val="00AC12B4"/>
    <w:rsid w:val="00B27241"/>
    <w:rsid w:val="00B47C31"/>
    <w:rsid w:val="00B56368"/>
    <w:rsid w:val="00B66C28"/>
    <w:rsid w:val="00B94539"/>
    <w:rsid w:val="00BE022B"/>
    <w:rsid w:val="00C42DC4"/>
    <w:rsid w:val="00C43099"/>
    <w:rsid w:val="00C92ECD"/>
    <w:rsid w:val="00C938F1"/>
    <w:rsid w:val="00CB2A33"/>
    <w:rsid w:val="00CF124C"/>
    <w:rsid w:val="00D605F5"/>
    <w:rsid w:val="00D654CE"/>
    <w:rsid w:val="00D9631A"/>
    <w:rsid w:val="00DA1F29"/>
    <w:rsid w:val="00DA4D7B"/>
    <w:rsid w:val="00DC045B"/>
    <w:rsid w:val="00E13F3A"/>
    <w:rsid w:val="00E205C3"/>
    <w:rsid w:val="00E40BC4"/>
    <w:rsid w:val="00EA32FF"/>
    <w:rsid w:val="00ED35C2"/>
    <w:rsid w:val="00EE037C"/>
    <w:rsid w:val="00EE3EDB"/>
    <w:rsid w:val="00EE4206"/>
    <w:rsid w:val="00EF47A5"/>
    <w:rsid w:val="00F35159"/>
    <w:rsid w:val="00F503BB"/>
    <w:rsid w:val="00F54FA9"/>
    <w:rsid w:val="00FA6B39"/>
    <w:rsid w:val="00FE4219"/>
    <w:rsid w:val="09FF4D5C"/>
    <w:rsid w:val="15C216AB"/>
    <w:rsid w:val="1A481DF8"/>
    <w:rsid w:val="5FED0DD8"/>
    <w:rsid w:val="793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407</Words>
  <Characters>2321</Characters>
  <Lines>19</Lines>
  <Paragraphs>5</Paragraphs>
  <ScaleCrop>false</ScaleCrop>
  <LinksUpToDate>false</LinksUpToDate>
  <CharactersWithSpaces>2723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2018-07-13T08:43:00Z</dcterms:created>
  <dc:creator>Administrator</dc:creator>
  <cp:lastModifiedBy>Administrator</cp:lastModifiedBy>
  <cp:lastPrinted>2018-08-03T01:28:00Z</cp:lastPrinted>
  <dcterms:modified xsi:type="dcterms:W3CDTF">2019-01-09T08:03:58Z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